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335919" w14:textId="4C8B0E45" w:rsidR="00B5364E" w:rsidRPr="007D2D83" w:rsidRDefault="00D034EA" w:rsidP="00D034EA">
      <w:pPr>
        <w:jc w:val="right"/>
        <w:rPr>
          <w:color w:val="0F243E" w:themeColor="text2" w:themeShade="80"/>
        </w:rPr>
      </w:pPr>
      <w:proofErr w:type="spellStart"/>
      <w:r w:rsidRPr="007D2D83">
        <w:rPr>
          <w:color w:val="0F243E" w:themeColor="text2" w:themeShade="80"/>
        </w:rPr>
        <w:t>Anexa</w:t>
      </w:r>
      <w:proofErr w:type="spellEnd"/>
      <w:r w:rsidRPr="007D2D83">
        <w:rPr>
          <w:color w:val="0F243E" w:themeColor="text2" w:themeShade="80"/>
        </w:rPr>
        <w:t xml:space="preserve"> </w:t>
      </w:r>
      <w:r w:rsidR="003E2F12" w:rsidRPr="007D2D83">
        <w:rPr>
          <w:color w:val="0F243E" w:themeColor="text2" w:themeShade="80"/>
        </w:rPr>
        <w:t>10</w:t>
      </w:r>
    </w:p>
    <w:p w14:paraId="5912E6F2" w14:textId="2C05142F" w:rsidR="00D034EA" w:rsidRPr="007D2D83" w:rsidRDefault="00D034EA" w:rsidP="00D034EA">
      <w:pPr>
        <w:ind w:left="0"/>
        <w:rPr>
          <w:color w:val="0F243E" w:themeColor="text2" w:themeShade="80"/>
        </w:rPr>
      </w:pPr>
      <w:proofErr w:type="spellStart"/>
      <w:r w:rsidRPr="007D2D83">
        <w:rPr>
          <w:color w:val="0F243E" w:themeColor="text2" w:themeShade="80"/>
        </w:rPr>
        <w:t>Programul</w:t>
      </w:r>
      <w:proofErr w:type="spellEnd"/>
      <w:r w:rsidRPr="007D2D83">
        <w:rPr>
          <w:color w:val="0F243E" w:themeColor="text2" w:themeShade="80"/>
        </w:rPr>
        <w:t xml:space="preserve"> </w:t>
      </w:r>
      <w:proofErr w:type="spellStart"/>
      <w:r w:rsidRPr="007D2D83">
        <w:rPr>
          <w:color w:val="0F243E" w:themeColor="text2" w:themeShade="80"/>
        </w:rPr>
        <w:t>Incluziune</w:t>
      </w:r>
      <w:proofErr w:type="spellEnd"/>
      <w:r w:rsidRPr="007D2D83">
        <w:rPr>
          <w:color w:val="0F243E" w:themeColor="text2" w:themeShade="80"/>
        </w:rPr>
        <w:t xml:space="preserve"> </w:t>
      </w:r>
      <w:proofErr w:type="spellStart"/>
      <w:r w:rsidRPr="007D2D83">
        <w:rPr>
          <w:color w:val="0F243E" w:themeColor="text2" w:themeShade="80"/>
        </w:rPr>
        <w:t>și</w:t>
      </w:r>
      <w:proofErr w:type="spellEnd"/>
      <w:r w:rsidRPr="007D2D83">
        <w:rPr>
          <w:color w:val="0F243E" w:themeColor="text2" w:themeShade="80"/>
        </w:rPr>
        <w:t xml:space="preserve"> </w:t>
      </w:r>
      <w:proofErr w:type="spellStart"/>
      <w:r w:rsidRPr="007D2D83">
        <w:rPr>
          <w:color w:val="0F243E" w:themeColor="text2" w:themeShade="80"/>
        </w:rPr>
        <w:t>Demnitate</w:t>
      </w:r>
      <w:proofErr w:type="spellEnd"/>
      <w:r w:rsidRPr="007D2D83">
        <w:rPr>
          <w:color w:val="0F243E" w:themeColor="text2" w:themeShade="80"/>
        </w:rPr>
        <w:t xml:space="preserve"> </w:t>
      </w:r>
      <w:proofErr w:type="spellStart"/>
      <w:r w:rsidRPr="007D2D83">
        <w:rPr>
          <w:color w:val="0F243E" w:themeColor="text2" w:themeShade="80"/>
        </w:rPr>
        <w:t>Socială</w:t>
      </w:r>
      <w:proofErr w:type="spellEnd"/>
      <w:r w:rsidRPr="007D2D83">
        <w:rPr>
          <w:color w:val="0F243E" w:themeColor="text2" w:themeShade="80"/>
        </w:rPr>
        <w:t xml:space="preserve"> 2021 – 2027</w:t>
      </w:r>
    </w:p>
    <w:p w14:paraId="1DE34EA2" w14:textId="761B9212" w:rsidR="00D034EA" w:rsidRPr="007D2D83" w:rsidRDefault="00D034EA" w:rsidP="00D034EA">
      <w:pPr>
        <w:ind w:left="0"/>
        <w:rPr>
          <w:color w:val="0F243E" w:themeColor="text2" w:themeShade="80"/>
        </w:rPr>
      </w:pPr>
      <w:proofErr w:type="spellStart"/>
      <w:r w:rsidRPr="007D2D83">
        <w:rPr>
          <w:color w:val="0F243E" w:themeColor="text2" w:themeShade="80"/>
        </w:rPr>
        <w:t>Ghidul</w:t>
      </w:r>
      <w:proofErr w:type="spellEnd"/>
      <w:r w:rsidRPr="007D2D83">
        <w:rPr>
          <w:color w:val="0F243E" w:themeColor="text2" w:themeShade="80"/>
        </w:rPr>
        <w:t xml:space="preserve"> </w:t>
      </w:r>
      <w:proofErr w:type="spellStart"/>
      <w:r w:rsidRPr="007D2D83">
        <w:rPr>
          <w:color w:val="0F243E" w:themeColor="text2" w:themeShade="80"/>
        </w:rPr>
        <w:t>Solicitantului</w:t>
      </w:r>
      <w:proofErr w:type="spellEnd"/>
      <w:r w:rsidRPr="007D2D83">
        <w:rPr>
          <w:color w:val="0F243E" w:themeColor="text2" w:themeShade="80"/>
        </w:rPr>
        <w:t xml:space="preserve"> </w:t>
      </w:r>
      <w:r w:rsidR="00CD2CCF" w:rsidRPr="007D2D83">
        <w:rPr>
          <w:color w:val="0F243E" w:themeColor="text2" w:themeShade="80"/>
        </w:rPr>
        <w:t xml:space="preserve">- </w:t>
      </w:r>
      <w:proofErr w:type="spellStart"/>
      <w:r w:rsidRPr="007D2D83">
        <w:rPr>
          <w:color w:val="0F243E" w:themeColor="text2" w:themeShade="80"/>
        </w:rPr>
        <w:t>Condiții</w:t>
      </w:r>
      <w:proofErr w:type="spellEnd"/>
      <w:r w:rsidRPr="007D2D83">
        <w:rPr>
          <w:color w:val="0F243E" w:themeColor="text2" w:themeShade="80"/>
        </w:rPr>
        <w:t xml:space="preserve"> </w:t>
      </w:r>
      <w:proofErr w:type="spellStart"/>
      <w:r w:rsidRPr="007D2D83">
        <w:rPr>
          <w:color w:val="0F243E" w:themeColor="text2" w:themeShade="80"/>
        </w:rPr>
        <w:t>Specifice</w:t>
      </w:r>
      <w:proofErr w:type="spellEnd"/>
      <w:r w:rsidRPr="007D2D83">
        <w:rPr>
          <w:color w:val="0F243E" w:themeColor="text2" w:themeShade="80"/>
        </w:rPr>
        <w:t xml:space="preserve"> “</w:t>
      </w:r>
      <w:proofErr w:type="spellStart"/>
      <w:r w:rsidR="00003C3F" w:rsidRPr="00003C3F">
        <w:rPr>
          <w:color w:val="0F243E" w:themeColor="text2" w:themeShade="80"/>
        </w:rPr>
        <w:t>Sprijin</w:t>
      </w:r>
      <w:proofErr w:type="spellEnd"/>
      <w:r w:rsidR="00003C3F" w:rsidRPr="00003C3F">
        <w:rPr>
          <w:color w:val="0F243E" w:themeColor="text2" w:themeShade="80"/>
        </w:rPr>
        <w:t xml:space="preserve"> </w:t>
      </w:r>
      <w:proofErr w:type="spellStart"/>
      <w:r w:rsidR="00003C3F" w:rsidRPr="00003C3F">
        <w:rPr>
          <w:color w:val="0F243E" w:themeColor="text2" w:themeShade="80"/>
        </w:rPr>
        <w:t>pentru</w:t>
      </w:r>
      <w:proofErr w:type="spellEnd"/>
      <w:r w:rsidR="00003C3F" w:rsidRPr="00003C3F">
        <w:rPr>
          <w:color w:val="0F243E" w:themeColor="text2" w:themeShade="80"/>
        </w:rPr>
        <w:t xml:space="preserve"> </w:t>
      </w:r>
      <w:proofErr w:type="spellStart"/>
      <w:r w:rsidR="00003C3F" w:rsidRPr="00003C3F">
        <w:rPr>
          <w:color w:val="0F243E" w:themeColor="text2" w:themeShade="80"/>
        </w:rPr>
        <w:t>autoritățile</w:t>
      </w:r>
      <w:proofErr w:type="spellEnd"/>
      <w:r w:rsidR="00003C3F" w:rsidRPr="00003C3F">
        <w:rPr>
          <w:color w:val="0F243E" w:themeColor="text2" w:themeShade="80"/>
        </w:rPr>
        <w:t xml:space="preserve"> </w:t>
      </w:r>
      <w:proofErr w:type="spellStart"/>
      <w:r w:rsidR="00003C3F" w:rsidRPr="00003C3F">
        <w:rPr>
          <w:color w:val="0F243E" w:themeColor="text2" w:themeShade="80"/>
        </w:rPr>
        <w:t>publice</w:t>
      </w:r>
      <w:proofErr w:type="spellEnd"/>
      <w:r w:rsidR="00003C3F" w:rsidRPr="00003C3F">
        <w:rPr>
          <w:color w:val="0F243E" w:themeColor="text2" w:themeShade="80"/>
        </w:rPr>
        <w:t xml:space="preserve"> locale in </w:t>
      </w:r>
      <w:proofErr w:type="spellStart"/>
      <w:r w:rsidR="00003C3F" w:rsidRPr="00003C3F">
        <w:rPr>
          <w:color w:val="0F243E" w:themeColor="text2" w:themeShade="80"/>
        </w:rPr>
        <w:t>vederea</w:t>
      </w:r>
      <w:proofErr w:type="spellEnd"/>
      <w:r w:rsidR="00003C3F" w:rsidRPr="00003C3F">
        <w:rPr>
          <w:color w:val="0F243E" w:themeColor="text2" w:themeShade="80"/>
        </w:rPr>
        <w:t xml:space="preserve"> </w:t>
      </w:r>
      <w:proofErr w:type="spellStart"/>
      <w:r w:rsidR="00003C3F" w:rsidRPr="00003C3F">
        <w:rPr>
          <w:color w:val="0F243E" w:themeColor="text2" w:themeShade="80"/>
        </w:rPr>
        <w:t>reglementării</w:t>
      </w:r>
      <w:proofErr w:type="spellEnd"/>
      <w:r w:rsidR="00003C3F" w:rsidRPr="00003C3F">
        <w:rPr>
          <w:color w:val="0F243E" w:themeColor="text2" w:themeShade="80"/>
        </w:rPr>
        <w:t xml:space="preserve"> </w:t>
      </w:r>
      <w:proofErr w:type="spellStart"/>
      <w:r w:rsidR="00003C3F" w:rsidRPr="00003C3F">
        <w:rPr>
          <w:color w:val="0F243E" w:themeColor="text2" w:themeShade="80"/>
        </w:rPr>
        <w:t>situatiei</w:t>
      </w:r>
      <w:proofErr w:type="spellEnd"/>
      <w:r w:rsidR="00003C3F" w:rsidRPr="00003C3F">
        <w:rPr>
          <w:color w:val="0F243E" w:themeColor="text2" w:themeShade="80"/>
        </w:rPr>
        <w:t xml:space="preserve"> </w:t>
      </w:r>
      <w:proofErr w:type="spellStart"/>
      <w:r w:rsidR="00003C3F" w:rsidRPr="00003C3F">
        <w:rPr>
          <w:color w:val="0F243E" w:themeColor="text2" w:themeShade="80"/>
        </w:rPr>
        <w:t>așezărilor</w:t>
      </w:r>
      <w:proofErr w:type="spellEnd"/>
      <w:r w:rsidR="00003C3F" w:rsidRPr="00003C3F">
        <w:rPr>
          <w:color w:val="0F243E" w:themeColor="text2" w:themeShade="80"/>
        </w:rPr>
        <w:t xml:space="preserve"> </w:t>
      </w:r>
      <w:proofErr w:type="spellStart"/>
      <w:r w:rsidR="00003C3F" w:rsidRPr="00003C3F">
        <w:rPr>
          <w:color w:val="0F243E" w:themeColor="text2" w:themeShade="80"/>
        </w:rPr>
        <w:t>informale</w:t>
      </w:r>
      <w:proofErr w:type="spellEnd"/>
      <w:r w:rsidR="00003C3F" w:rsidRPr="00003C3F">
        <w:rPr>
          <w:color w:val="0F243E" w:themeColor="text2" w:themeShade="80"/>
        </w:rPr>
        <w:t xml:space="preserve"> </w:t>
      </w:r>
      <w:proofErr w:type="spellStart"/>
      <w:r w:rsidR="00003C3F" w:rsidRPr="00003C3F">
        <w:rPr>
          <w:color w:val="0F243E" w:themeColor="text2" w:themeShade="80"/>
        </w:rPr>
        <w:t>și</w:t>
      </w:r>
      <w:proofErr w:type="spellEnd"/>
      <w:r w:rsidR="00003C3F" w:rsidRPr="00003C3F">
        <w:rPr>
          <w:color w:val="0F243E" w:themeColor="text2" w:themeShade="80"/>
        </w:rPr>
        <w:t xml:space="preserve"> </w:t>
      </w:r>
      <w:proofErr w:type="spellStart"/>
      <w:r w:rsidR="00003C3F" w:rsidRPr="00003C3F">
        <w:rPr>
          <w:color w:val="0F243E" w:themeColor="text2" w:themeShade="80"/>
        </w:rPr>
        <w:t>asigurarea</w:t>
      </w:r>
      <w:proofErr w:type="spellEnd"/>
      <w:r w:rsidR="00003C3F" w:rsidRPr="00003C3F">
        <w:rPr>
          <w:color w:val="0F243E" w:themeColor="text2" w:themeShade="80"/>
        </w:rPr>
        <w:t xml:space="preserve"> de </w:t>
      </w:r>
      <w:proofErr w:type="spellStart"/>
      <w:r w:rsidR="00003C3F" w:rsidRPr="00003C3F">
        <w:rPr>
          <w:color w:val="0F243E" w:themeColor="text2" w:themeShade="80"/>
        </w:rPr>
        <w:t>locuințe</w:t>
      </w:r>
      <w:proofErr w:type="spellEnd"/>
      <w:r w:rsidR="00003C3F" w:rsidRPr="00003C3F">
        <w:rPr>
          <w:color w:val="0F243E" w:themeColor="text2" w:themeShade="80"/>
        </w:rPr>
        <w:t xml:space="preserve"> </w:t>
      </w:r>
      <w:proofErr w:type="spellStart"/>
      <w:r w:rsidR="00003C3F" w:rsidRPr="00003C3F">
        <w:rPr>
          <w:color w:val="0F243E" w:themeColor="text2" w:themeShade="80"/>
        </w:rPr>
        <w:t>sociale</w:t>
      </w:r>
      <w:proofErr w:type="spellEnd"/>
      <w:r w:rsidR="00003C3F" w:rsidRPr="00003C3F">
        <w:rPr>
          <w:color w:val="0F243E" w:themeColor="text2" w:themeShade="80"/>
        </w:rPr>
        <w:t xml:space="preserve"> </w:t>
      </w:r>
      <w:proofErr w:type="spellStart"/>
      <w:r w:rsidR="00003C3F" w:rsidRPr="00003C3F">
        <w:rPr>
          <w:color w:val="0F243E" w:themeColor="text2" w:themeShade="80"/>
        </w:rPr>
        <w:t>pentru</w:t>
      </w:r>
      <w:proofErr w:type="spellEnd"/>
      <w:r w:rsidR="00003C3F" w:rsidRPr="00003C3F">
        <w:rPr>
          <w:color w:val="0F243E" w:themeColor="text2" w:themeShade="80"/>
        </w:rPr>
        <w:t xml:space="preserve"> </w:t>
      </w:r>
      <w:proofErr w:type="spellStart"/>
      <w:r w:rsidR="00003C3F" w:rsidRPr="00003C3F">
        <w:rPr>
          <w:color w:val="0F243E" w:themeColor="text2" w:themeShade="80"/>
        </w:rPr>
        <w:t>persoanele</w:t>
      </w:r>
      <w:proofErr w:type="spellEnd"/>
      <w:r w:rsidR="00003C3F" w:rsidRPr="00003C3F">
        <w:rPr>
          <w:color w:val="0F243E" w:themeColor="text2" w:themeShade="80"/>
        </w:rPr>
        <w:t xml:space="preserve"> </w:t>
      </w:r>
      <w:proofErr w:type="spellStart"/>
      <w:r w:rsidR="00003C3F" w:rsidRPr="00003C3F">
        <w:rPr>
          <w:color w:val="0F243E" w:themeColor="text2" w:themeShade="80"/>
        </w:rPr>
        <w:t>vulnerabile</w:t>
      </w:r>
      <w:proofErr w:type="spellEnd"/>
      <w:r w:rsidR="00003C3F" w:rsidRPr="00003C3F">
        <w:rPr>
          <w:color w:val="0F243E" w:themeColor="text2" w:themeShade="80"/>
        </w:rPr>
        <w:t xml:space="preserve"> cu accent pe </w:t>
      </w:r>
      <w:proofErr w:type="spellStart"/>
      <w:r w:rsidR="00003C3F" w:rsidRPr="00003C3F">
        <w:rPr>
          <w:color w:val="0F243E" w:themeColor="text2" w:themeShade="80"/>
        </w:rPr>
        <w:t>persoanele</w:t>
      </w:r>
      <w:proofErr w:type="spellEnd"/>
      <w:r w:rsidR="00003C3F" w:rsidRPr="00003C3F">
        <w:rPr>
          <w:color w:val="0F243E" w:themeColor="text2" w:themeShade="80"/>
        </w:rPr>
        <w:t xml:space="preserve"> </w:t>
      </w:r>
      <w:proofErr w:type="spellStart"/>
      <w:r w:rsidR="00003C3F" w:rsidRPr="00003C3F">
        <w:rPr>
          <w:color w:val="0F243E" w:themeColor="text2" w:themeShade="80"/>
        </w:rPr>
        <w:t>provenite</w:t>
      </w:r>
      <w:proofErr w:type="spellEnd"/>
      <w:r w:rsidR="00003C3F" w:rsidRPr="00003C3F">
        <w:rPr>
          <w:color w:val="0F243E" w:themeColor="text2" w:themeShade="80"/>
        </w:rPr>
        <w:t xml:space="preserve"> din </w:t>
      </w:r>
      <w:proofErr w:type="spellStart"/>
      <w:r w:rsidR="00003C3F" w:rsidRPr="00003C3F">
        <w:rPr>
          <w:color w:val="0F243E" w:themeColor="text2" w:themeShade="80"/>
        </w:rPr>
        <w:t>asezari</w:t>
      </w:r>
      <w:proofErr w:type="spellEnd"/>
      <w:r w:rsidR="00003C3F" w:rsidRPr="00003C3F">
        <w:rPr>
          <w:color w:val="0F243E" w:themeColor="text2" w:themeShade="80"/>
        </w:rPr>
        <w:t xml:space="preserve"> </w:t>
      </w:r>
      <w:proofErr w:type="spellStart"/>
      <w:r w:rsidR="00003C3F" w:rsidRPr="00003C3F">
        <w:rPr>
          <w:color w:val="0F243E" w:themeColor="text2" w:themeShade="80"/>
        </w:rPr>
        <w:t>informale</w:t>
      </w:r>
      <w:proofErr w:type="spellEnd"/>
      <w:r w:rsidRPr="007D2D83">
        <w:rPr>
          <w:color w:val="0F243E" w:themeColor="text2" w:themeShade="80"/>
        </w:rPr>
        <w:t>”</w:t>
      </w:r>
    </w:p>
    <w:p w14:paraId="61306F08" w14:textId="3B736D92" w:rsidR="00D034EA" w:rsidRDefault="00D034EA" w:rsidP="00D034EA">
      <w:pPr>
        <w:pStyle w:val="NormalWeb"/>
        <w:jc w:val="both"/>
        <w:rPr>
          <w:rFonts w:ascii="Trebuchet MS" w:hAnsi="Trebuchet MS"/>
          <w:bCs/>
          <w:color w:val="0F243E" w:themeColor="text2" w:themeShade="80"/>
          <w:sz w:val="22"/>
          <w:szCs w:val="22"/>
          <w:lang w:val="ro-RO"/>
        </w:rPr>
      </w:pPr>
      <w:bookmarkStart w:id="0" w:name="_Hlk127345261"/>
    </w:p>
    <w:p w14:paraId="698A6521" w14:textId="77777777" w:rsidR="003C08B8" w:rsidRPr="007D2D83" w:rsidRDefault="003C08B8" w:rsidP="003C08B8">
      <w:pPr>
        <w:spacing w:after="0" w:line="240" w:lineRule="auto"/>
        <w:ind w:left="0"/>
        <w:jc w:val="center"/>
        <w:rPr>
          <w:rFonts w:ascii="Calibri" w:eastAsia="Times New Roman" w:hAnsi="Calibri" w:cs="Calibri"/>
          <w:b/>
          <w:bCs/>
          <w:color w:val="0F243E" w:themeColor="text2" w:themeShade="80"/>
          <w:lang w:val="ro-RO" w:eastAsia="ro-RO"/>
        </w:rPr>
      </w:pPr>
      <w:r>
        <w:rPr>
          <w:bCs/>
          <w:color w:val="0F243E" w:themeColor="text2" w:themeShade="80"/>
          <w:lang w:val="ro-RO"/>
        </w:rPr>
        <w:t xml:space="preserve">ANEXA 10 </w:t>
      </w:r>
      <w:r w:rsidRPr="007D2D83">
        <w:rPr>
          <w:rFonts w:ascii="Calibri" w:eastAsia="Times New Roman" w:hAnsi="Calibri" w:cs="Calibri"/>
          <w:b/>
          <w:bCs/>
          <w:color w:val="0F243E" w:themeColor="text2" w:themeShade="80"/>
          <w:lang w:val="ro-RO" w:eastAsia="ro-RO"/>
        </w:rPr>
        <w:t>Matricea de corelare a bugetului</w:t>
      </w:r>
    </w:p>
    <w:p w14:paraId="7D568717" w14:textId="77777777" w:rsidR="003C08B8" w:rsidRPr="007D2D83" w:rsidRDefault="003C08B8" w:rsidP="003C08B8">
      <w:pPr>
        <w:pStyle w:val="NormalWeb"/>
        <w:jc w:val="both"/>
        <w:rPr>
          <w:rFonts w:ascii="Trebuchet MS" w:hAnsi="Trebuchet MS"/>
          <w:bCs/>
          <w:color w:val="0F243E" w:themeColor="text2" w:themeShade="80"/>
          <w:sz w:val="22"/>
          <w:szCs w:val="22"/>
          <w:lang w:val="ro-RO"/>
        </w:rPr>
      </w:pPr>
    </w:p>
    <w:tbl>
      <w:tblPr>
        <w:tblW w:w="5000" w:type="pct"/>
        <w:tblLook w:val="04A0" w:firstRow="1" w:lastRow="0" w:firstColumn="1" w:lastColumn="0" w:noHBand="0" w:noVBand="1"/>
      </w:tblPr>
      <w:tblGrid>
        <w:gridCol w:w="591"/>
        <w:gridCol w:w="1917"/>
        <w:gridCol w:w="3702"/>
        <w:gridCol w:w="3728"/>
        <w:gridCol w:w="4128"/>
        <w:gridCol w:w="1640"/>
      </w:tblGrid>
      <w:tr w:rsidR="00702E26" w:rsidRPr="00301DFA" w14:paraId="760B6C49" w14:textId="77777777" w:rsidTr="00D1685B">
        <w:trPr>
          <w:trHeight w:val="450"/>
          <w:tblHeader/>
        </w:trPr>
        <w:tc>
          <w:tcPr>
            <w:tcW w:w="5000" w:type="pct"/>
            <w:gridSpan w:val="6"/>
            <w:tcBorders>
              <w:top w:val="nil"/>
              <w:left w:val="nil"/>
              <w:bottom w:val="nil"/>
              <w:right w:val="nil"/>
            </w:tcBorders>
            <w:shd w:val="clear" w:color="auto" w:fill="auto"/>
            <w:vAlign w:val="center"/>
            <w:hideMark/>
          </w:tcPr>
          <w:p w14:paraId="0E165037" w14:textId="77777777" w:rsidR="00702E26" w:rsidRPr="00301DFA" w:rsidRDefault="00702E26" w:rsidP="00D1685B">
            <w:pPr>
              <w:spacing w:after="0" w:line="240" w:lineRule="auto"/>
              <w:ind w:left="0"/>
              <w:jc w:val="center"/>
              <w:rPr>
                <w:rFonts w:ascii="Calibri" w:eastAsia="Times New Roman" w:hAnsi="Calibri" w:cs="Calibri"/>
                <w:b/>
                <w:bCs/>
                <w:color w:val="244061" w:themeColor="accent1" w:themeShade="80"/>
                <w:lang w:val="ro-RO" w:eastAsia="ro-RO"/>
              </w:rPr>
            </w:pPr>
            <w:r w:rsidRPr="00301DFA">
              <w:rPr>
                <w:rFonts w:ascii="Calibri" w:eastAsia="Times New Roman" w:hAnsi="Calibri" w:cs="Calibri"/>
                <w:b/>
                <w:bCs/>
                <w:color w:val="244061" w:themeColor="accent1" w:themeShade="80"/>
                <w:lang w:val="ro-RO" w:eastAsia="ro-RO"/>
              </w:rPr>
              <w:t>Matricea de corelare a bugetului proiectului cu devizul general al investiției</w:t>
            </w:r>
          </w:p>
          <w:p w14:paraId="090FF732" w14:textId="77777777" w:rsidR="00702E26" w:rsidRPr="00301DFA" w:rsidRDefault="00702E26" w:rsidP="00D1685B">
            <w:pPr>
              <w:spacing w:after="0" w:line="240" w:lineRule="auto"/>
              <w:ind w:left="0"/>
              <w:jc w:val="center"/>
              <w:rPr>
                <w:rFonts w:ascii="Calibri" w:eastAsia="Times New Roman" w:hAnsi="Calibri" w:cs="Calibri"/>
                <w:b/>
                <w:bCs/>
                <w:color w:val="244061" w:themeColor="accent1" w:themeShade="80"/>
                <w:lang w:val="ro-RO" w:eastAsia="ro-RO"/>
              </w:rPr>
            </w:pPr>
            <w:r w:rsidRPr="00301DFA">
              <w:rPr>
                <w:rFonts w:ascii="Calibri" w:eastAsia="Times New Roman" w:hAnsi="Calibri" w:cs="Calibri"/>
                <w:b/>
                <w:bCs/>
                <w:color w:val="244061" w:themeColor="accent1" w:themeShade="80"/>
                <w:lang w:val="ro-RO" w:eastAsia="ro-RO"/>
              </w:rPr>
              <w:t>(de încadrare a cheltuielilor eligibile pe categorii și subcategorii bugetare în sistemul informatic MySMIS2021/SMIS2021+)</w:t>
            </w:r>
          </w:p>
          <w:p w14:paraId="448AE8E5" w14:textId="77777777" w:rsidR="00702E26" w:rsidRPr="00301DFA" w:rsidRDefault="00702E26" w:rsidP="00D1685B">
            <w:pPr>
              <w:spacing w:after="0" w:line="240" w:lineRule="auto"/>
              <w:ind w:left="0"/>
              <w:jc w:val="center"/>
              <w:rPr>
                <w:rFonts w:ascii="Calibri" w:eastAsia="Times New Roman" w:hAnsi="Calibri" w:cs="Calibri"/>
                <w:b/>
                <w:bCs/>
                <w:color w:val="244061" w:themeColor="accent1" w:themeShade="80"/>
                <w:lang w:val="ro-RO" w:eastAsia="ro-RO"/>
              </w:rPr>
            </w:pPr>
          </w:p>
          <w:p w14:paraId="201567B8" w14:textId="77777777" w:rsidR="00702E26" w:rsidRPr="00301DFA" w:rsidRDefault="00702E26" w:rsidP="00D1685B">
            <w:pPr>
              <w:spacing w:after="0" w:line="240" w:lineRule="auto"/>
              <w:ind w:left="0"/>
              <w:jc w:val="left"/>
              <w:rPr>
                <w:rFonts w:ascii="Calibri" w:eastAsia="Times New Roman" w:hAnsi="Calibri" w:cs="Calibri"/>
                <w:b/>
                <w:bCs/>
                <w:color w:val="244061" w:themeColor="accent1" w:themeShade="80"/>
                <w:lang w:val="ro-RO" w:eastAsia="ro-RO"/>
              </w:rPr>
            </w:pPr>
          </w:p>
          <w:p w14:paraId="7038BF1B" w14:textId="77777777" w:rsidR="00702E26" w:rsidRPr="00301DFA" w:rsidRDefault="00702E26" w:rsidP="00D1685B">
            <w:pPr>
              <w:spacing w:after="0" w:line="240" w:lineRule="auto"/>
              <w:ind w:left="0"/>
              <w:jc w:val="left"/>
              <w:rPr>
                <w:rFonts w:ascii="Calibri" w:eastAsia="Times New Roman" w:hAnsi="Calibri" w:cs="Calibri"/>
                <w:b/>
                <w:bCs/>
                <w:color w:val="244061" w:themeColor="accent1" w:themeShade="80"/>
                <w:lang w:val="ro-RO" w:eastAsia="ro-RO"/>
              </w:rPr>
            </w:pPr>
          </w:p>
          <w:p w14:paraId="4C0850AA" w14:textId="77777777" w:rsidR="00702E26" w:rsidRPr="00301DFA" w:rsidRDefault="00702E26" w:rsidP="00D1685B">
            <w:pPr>
              <w:spacing w:after="0" w:line="240" w:lineRule="auto"/>
              <w:ind w:left="0"/>
              <w:jc w:val="left"/>
              <w:rPr>
                <w:rFonts w:ascii="Calibri" w:eastAsia="Times New Roman" w:hAnsi="Calibri" w:cs="Calibri"/>
                <w:b/>
                <w:bCs/>
                <w:color w:val="244061" w:themeColor="accent1" w:themeShade="80"/>
                <w:lang w:val="ro-RO" w:eastAsia="ro-RO"/>
              </w:rPr>
            </w:pPr>
          </w:p>
        </w:tc>
      </w:tr>
      <w:tr w:rsidR="00702E26" w:rsidRPr="00301DFA" w14:paraId="7101D2D7" w14:textId="77777777" w:rsidTr="00D1685B">
        <w:trPr>
          <w:gridAfter w:val="1"/>
          <w:wAfter w:w="522" w:type="pct"/>
          <w:trHeight w:val="1575"/>
        </w:trPr>
        <w:tc>
          <w:tcPr>
            <w:tcW w:w="188" w:type="pct"/>
            <w:tcBorders>
              <w:top w:val="single" w:sz="8" w:space="0" w:color="auto"/>
              <w:left w:val="single" w:sz="8" w:space="0" w:color="auto"/>
              <w:bottom w:val="single" w:sz="8" w:space="0" w:color="auto"/>
              <w:right w:val="single" w:sz="4" w:space="0" w:color="auto"/>
            </w:tcBorders>
            <w:shd w:val="clear" w:color="auto" w:fill="auto"/>
            <w:vAlign w:val="center"/>
            <w:hideMark/>
          </w:tcPr>
          <w:p w14:paraId="2F462741" w14:textId="77777777" w:rsidR="00702E26" w:rsidRPr="00301DFA" w:rsidRDefault="00702E26" w:rsidP="00D1685B">
            <w:pPr>
              <w:spacing w:after="0" w:line="240" w:lineRule="auto"/>
              <w:ind w:left="0"/>
              <w:jc w:val="center"/>
              <w:rPr>
                <w:rFonts w:eastAsia="Times New Roman" w:cs="Calibri"/>
                <w:b/>
                <w:bCs/>
                <w:color w:val="244061" w:themeColor="accent1" w:themeShade="80"/>
                <w:lang w:val="ro-RO" w:eastAsia="ro-RO"/>
              </w:rPr>
            </w:pPr>
            <w:r w:rsidRPr="00301DFA">
              <w:rPr>
                <w:rFonts w:eastAsia="Times New Roman" w:cs="Calibri"/>
                <w:b/>
                <w:bCs/>
                <w:color w:val="244061" w:themeColor="accent1" w:themeShade="80"/>
                <w:lang w:val="ro-RO" w:eastAsia="ro-RO"/>
              </w:rPr>
              <w:t xml:space="preserve">Nr. crt. </w:t>
            </w:r>
          </w:p>
        </w:tc>
        <w:tc>
          <w:tcPr>
            <w:tcW w:w="610" w:type="pct"/>
            <w:tcBorders>
              <w:top w:val="single" w:sz="8" w:space="0" w:color="auto"/>
              <w:left w:val="nil"/>
              <w:bottom w:val="single" w:sz="8" w:space="0" w:color="auto"/>
              <w:right w:val="single" w:sz="4" w:space="0" w:color="auto"/>
            </w:tcBorders>
            <w:shd w:val="clear" w:color="auto" w:fill="auto"/>
            <w:vAlign w:val="center"/>
            <w:hideMark/>
          </w:tcPr>
          <w:p w14:paraId="315CB079" w14:textId="77777777" w:rsidR="00702E26" w:rsidRPr="00301DFA" w:rsidRDefault="00702E26" w:rsidP="00D1685B">
            <w:pPr>
              <w:spacing w:after="0" w:line="240" w:lineRule="auto"/>
              <w:ind w:left="0"/>
              <w:jc w:val="center"/>
              <w:rPr>
                <w:rFonts w:eastAsia="Times New Roman" w:cs="Calibri"/>
                <w:b/>
                <w:bCs/>
                <w:color w:val="244061" w:themeColor="accent1" w:themeShade="80"/>
                <w:lang w:val="ro-RO" w:eastAsia="ro-RO"/>
              </w:rPr>
            </w:pPr>
            <w:proofErr w:type="spellStart"/>
            <w:r w:rsidRPr="00301DFA">
              <w:rPr>
                <w:rFonts w:eastAsia="Times New Roman" w:cs="Calibri"/>
                <w:b/>
                <w:bCs/>
                <w:color w:val="244061" w:themeColor="accent1" w:themeShade="80"/>
                <w:lang w:val="ro-RO" w:eastAsia="ro-RO"/>
              </w:rPr>
              <w:t>Categorie_NUME</w:t>
            </w:r>
            <w:proofErr w:type="spellEnd"/>
            <w:r w:rsidRPr="00301DFA">
              <w:rPr>
                <w:rFonts w:eastAsia="Times New Roman" w:cs="Calibri"/>
                <w:b/>
                <w:bCs/>
                <w:color w:val="244061" w:themeColor="accent1" w:themeShade="80"/>
                <w:lang w:val="ro-RO" w:eastAsia="ro-RO"/>
              </w:rPr>
              <w:t xml:space="preserve"> SMIS</w:t>
            </w:r>
          </w:p>
        </w:tc>
        <w:tc>
          <w:tcPr>
            <w:tcW w:w="1179" w:type="pct"/>
            <w:tcBorders>
              <w:top w:val="single" w:sz="8" w:space="0" w:color="auto"/>
              <w:left w:val="nil"/>
              <w:bottom w:val="single" w:sz="8" w:space="0" w:color="auto"/>
              <w:right w:val="single" w:sz="4" w:space="0" w:color="auto"/>
            </w:tcBorders>
            <w:shd w:val="clear" w:color="auto" w:fill="auto"/>
            <w:vAlign w:val="center"/>
            <w:hideMark/>
          </w:tcPr>
          <w:p w14:paraId="4BEACCDA" w14:textId="77777777" w:rsidR="00702E26" w:rsidRPr="00301DFA" w:rsidRDefault="00702E26" w:rsidP="00D1685B">
            <w:pPr>
              <w:spacing w:after="0" w:line="240" w:lineRule="auto"/>
              <w:ind w:left="0"/>
              <w:jc w:val="center"/>
              <w:rPr>
                <w:rFonts w:eastAsia="Times New Roman" w:cs="Calibri"/>
                <w:b/>
                <w:bCs/>
                <w:color w:val="244061" w:themeColor="accent1" w:themeShade="80"/>
                <w:lang w:val="ro-RO" w:eastAsia="ro-RO"/>
              </w:rPr>
            </w:pPr>
            <w:proofErr w:type="spellStart"/>
            <w:r w:rsidRPr="00301DFA">
              <w:rPr>
                <w:rFonts w:eastAsia="Times New Roman" w:cs="Calibri"/>
                <w:b/>
                <w:bCs/>
                <w:color w:val="244061" w:themeColor="accent1" w:themeShade="80"/>
                <w:lang w:val="ro-RO" w:eastAsia="ro-RO"/>
              </w:rPr>
              <w:t>Subcategorie_NUME</w:t>
            </w:r>
            <w:proofErr w:type="spellEnd"/>
            <w:r w:rsidRPr="00301DFA">
              <w:rPr>
                <w:rFonts w:eastAsia="Times New Roman" w:cs="Calibri"/>
                <w:b/>
                <w:bCs/>
                <w:color w:val="244061" w:themeColor="accent1" w:themeShade="80"/>
                <w:lang w:val="ro-RO" w:eastAsia="ro-RO"/>
              </w:rPr>
              <w:t xml:space="preserve"> SMIS </w:t>
            </w:r>
          </w:p>
        </w:tc>
        <w:tc>
          <w:tcPr>
            <w:tcW w:w="1187" w:type="pct"/>
            <w:tcBorders>
              <w:top w:val="single" w:sz="8" w:space="0" w:color="auto"/>
              <w:left w:val="nil"/>
              <w:bottom w:val="single" w:sz="8" w:space="0" w:color="auto"/>
              <w:right w:val="nil"/>
            </w:tcBorders>
            <w:shd w:val="clear" w:color="auto" w:fill="auto"/>
            <w:vAlign w:val="center"/>
            <w:hideMark/>
          </w:tcPr>
          <w:p w14:paraId="09C19832" w14:textId="77777777" w:rsidR="00702E26" w:rsidRPr="00301DFA" w:rsidRDefault="00702E26" w:rsidP="00D1685B">
            <w:pPr>
              <w:spacing w:after="0" w:line="240" w:lineRule="auto"/>
              <w:ind w:left="0"/>
              <w:rPr>
                <w:rFonts w:eastAsia="Times New Roman" w:cs="Calibri"/>
                <w:b/>
                <w:bCs/>
                <w:color w:val="244061" w:themeColor="accent1" w:themeShade="80"/>
                <w:lang w:val="ro-RO" w:eastAsia="ro-RO"/>
              </w:rPr>
            </w:pPr>
            <w:r w:rsidRPr="00301DFA">
              <w:rPr>
                <w:rFonts w:eastAsia="Times New Roman" w:cs="Calibri"/>
                <w:b/>
                <w:bCs/>
                <w:color w:val="244061" w:themeColor="accent1" w:themeShade="80"/>
                <w:lang w:val="ro-RO" w:eastAsia="ro-RO"/>
              </w:rPr>
              <w:t>Capitol în Devizul General conform HG nr. 907/2016 cu modificările și completările ulterioare</w:t>
            </w:r>
          </w:p>
        </w:tc>
        <w:tc>
          <w:tcPr>
            <w:tcW w:w="1314" w:type="pct"/>
            <w:tcBorders>
              <w:top w:val="single" w:sz="8" w:space="0" w:color="auto"/>
              <w:left w:val="single" w:sz="4" w:space="0" w:color="auto"/>
              <w:bottom w:val="single" w:sz="8" w:space="0" w:color="auto"/>
              <w:right w:val="single" w:sz="8" w:space="0" w:color="auto"/>
            </w:tcBorders>
            <w:shd w:val="clear" w:color="auto" w:fill="auto"/>
            <w:vAlign w:val="center"/>
            <w:hideMark/>
          </w:tcPr>
          <w:p w14:paraId="62F87733" w14:textId="77777777" w:rsidR="00702E26" w:rsidRPr="00301DFA" w:rsidRDefault="00702E26" w:rsidP="00D1685B">
            <w:pPr>
              <w:spacing w:after="0" w:line="240" w:lineRule="auto"/>
              <w:ind w:left="0"/>
              <w:rPr>
                <w:rFonts w:eastAsia="Times New Roman" w:cs="Calibri"/>
                <w:b/>
                <w:bCs/>
                <w:color w:val="244061" w:themeColor="accent1" w:themeShade="80"/>
                <w:lang w:val="ro-RO" w:eastAsia="ro-RO"/>
              </w:rPr>
            </w:pPr>
            <w:r w:rsidRPr="00301DFA">
              <w:rPr>
                <w:rFonts w:eastAsia="Times New Roman" w:cs="Calibri"/>
                <w:b/>
                <w:bCs/>
                <w:color w:val="244061" w:themeColor="accent1" w:themeShade="80"/>
                <w:lang w:val="ro-RO" w:eastAsia="ro-RO"/>
              </w:rPr>
              <w:t>Subcapitol în Devizul General conform HG nr. 907/2016 cu modificările și completările ulterioare</w:t>
            </w:r>
          </w:p>
        </w:tc>
      </w:tr>
      <w:tr w:rsidR="00702E26" w:rsidRPr="00301DFA" w14:paraId="47D6FFA5" w14:textId="77777777" w:rsidTr="00D1685B">
        <w:trPr>
          <w:gridAfter w:val="1"/>
          <w:wAfter w:w="522" w:type="pct"/>
          <w:trHeight w:val="990"/>
        </w:trPr>
        <w:tc>
          <w:tcPr>
            <w:tcW w:w="188" w:type="pct"/>
            <w:tcBorders>
              <w:top w:val="nil"/>
              <w:left w:val="single" w:sz="8" w:space="0" w:color="auto"/>
              <w:bottom w:val="single" w:sz="4" w:space="0" w:color="auto"/>
              <w:right w:val="single" w:sz="4" w:space="0" w:color="auto"/>
            </w:tcBorders>
            <w:shd w:val="clear" w:color="auto" w:fill="auto"/>
            <w:vAlign w:val="center"/>
            <w:hideMark/>
          </w:tcPr>
          <w:p w14:paraId="6E0270D9" w14:textId="77777777" w:rsidR="00702E26" w:rsidRPr="00301DFA" w:rsidRDefault="00702E26" w:rsidP="00D1685B">
            <w:pPr>
              <w:spacing w:after="0" w:line="240" w:lineRule="auto"/>
              <w:ind w:left="0"/>
              <w:jc w:val="center"/>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1</w:t>
            </w:r>
          </w:p>
        </w:tc>
        <w:tc>
          <w:tcPr>
            <w:tcW w:w="610" w:type="pct"/>
            <w:tcBorders>
              <w:top w:val="nil"/>
              <w:left w:val="nil"/>
              <w:bottom w:val="single" w:sz="4" w:space="0" w:color="auto"/>
              <w:right w:val="single" w:sz="4" w:space="0" w:color="auto"/>
            </w:tcBorders>
            <w:shd w:val="clear" w:color="auto" w:fill="auto"/>
            <w:vAlign w:val="center"/>
            <w:hideMark/>
          </w:tcPr>
          <w:p w14:paraId="6EB020A7" w14:textId="77777777" w:rsidR="00702E26" w:rsidRPr="00301DFA" w:rsidRDefault="00702E26" w:rsidP="00D1685B">
            <w:pPr>
              <w:spacing w:after="0" w:line="240" w:lineRule="auto"/>
              <w:ind w:left="0"/>
              <w:jc w:val="left"/>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ECHIPAMENTE/ DOTĂRI/ACTIVE CORPORALE</w:t>
            </w:r>
          </w:p>
        </w:tc>
        <w:tc>
          <w:tcPr>
            <w:tcW w:w="1179" w:type="pct"/>
            <w:tcBorders>
              <w:top w:val="nil"/>
              <w:left w:val="nil"/>
              <w:bottom w:val="single" w:sz="4" w:space="0" w:color="auto"/>
              <w:right w:val="single" w:sz="4" w:space="0" w:color="auto"/>
            </w:tcBorders>
            <w:shd w:val="clear" w:color="auto" w:fill="auto"/>
            <w:vAlign w:val="center"/>
            <w:hideMark/>
          </w:tcPr>
          <w:p w14:paraId="75E18F31" w14:textId="77777777" w:rsidR="00702E26" w:rsidRPr="00301DFA" w:rsidRDefault="00702E26" w:rsidP="00D1685B">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1.1 </w:t>
            </w:r>
            <w:proofErr w:type="spellStart"/>
            <w:r w:rsidRPr="00301DFA">
              <w:rPr>
                <w:rFonts w:eastAsia="Times New Roman" w:cs="Calibri"/>
                <w:color w:val="244061" w:themeColor="accent1" w:themeShade="80"/>
                <w:lang w:val="ro-RO" w:eastAsia="ro-RO"/>
              </w:rPr>
              <w:t>Obtinerea</w:t>
            </w:r>
            <w:proofErr w:type="spellEnd"/>
            <w:r w:rsidRPr="00301DFA">
              <w:rPr>
                <w:rFonts w:eastAsia="Times New Roman" w:cs="Calibri"/>
                <w:color w:val="244061" w:themeColor="accent1" w:themeShade="80"/>
                <w:lang w:val="ro-RO" w:eastAsia="ro-RO"/>
              </w:rPr>
              <w:t xml:space="preserve"> terenului</w:t>
            </w:r>
          </w:p>
        </w:tc>
        <w:tc>
          <w:tcPr>
            <w:tcW w:w="1187" w:type="pct"/>
            <w:tcBorders>
              <w:top w:val="nil"/>
              <w:left w:val="nil"/>
              <w:bottom w:val="single" w:sz="4" w:space="0" w:color="auto"/>
              <w:right w:val="single" w:sz="4" w:space="0" w:color="auto"/>
            </w:tcBorders>
            <w:shd w:val="clear" w:color="auto" w:fill="auto"/>
            <w:vAlign w:val="center"/>
            <w:hideMark/>
          </w:tcPr>
          <w:p w14:paraId="693F33A0" w14:textId="77777777" w:rsidR="00702E26" w:rsidRPr="00301DFA" w:rsidRDefault="00702E26" w:rsidP="00D1685B">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CAP. 1. Cheltuieli pentru obținerea și amenajarea terenului  </w:t>
            </w:r>
          </w:p>
        </w:tc>
        <w:tc>
          <w:tcPr>
            <w:tcW w:w="1314" w:type="pct"/>
            <w:tcBorders>
              <w:top w:val="nil"/>
              <w:left w:val="nil"/>
              <w:bottom w:val="single" w:sz="4" w:space="0" w:color="auto"/>
              <w:right w:val="single" w:sz="8" w:space="0" w:color="auto"/>
            </w:tcBorders>
            <w:shd w:val="clear" w:color="auto" w:fill="auto"/>
            <w:vAlign w:val="center"/>
            <w:hideMark/>
          </w:tcPr>
          <w:p w14:paraId="38AC5F76" w14:textId="77777777" w:rsidR="00702E26" w:rsidRPr="00301DFA" w:rsidRDefault="00702E26" w:rsidP="00D1685B">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CAP. 1 - 1.1 </w:t>
            </w:r>
            <w:proofErr w:type="spellStart"/>
            <w:r w:rsidRPr="00301DFA">
              <w:rPr>
                <w:rFonts w:eastAsia="Times New Roman" w:cs="Calibri"/>
                <w:color w:val="244061" w:themeColor="accent1" w:themeShade="80"/>
                <w:lang w:val="ro-RO" w:eastAsia="ro-RO"/>
              </w:rPr>
              <w:t>Obtinerea</w:t>
            </w:r>
            <w:proofErr w:type="spellEnd"/>
            <w:r w:rsidRPr="00301DFA">
              <w:rPr>
                <w:rFonts w:eastAsia="Times New Roman" w:cs="Calibri"/>
                <w:color w:val="244061" w:themeColor="accent1" w:themeShade="80"/>
                <w:lang w:val="ro-RO" w:eastAsia="ro-RO"/>
              </w:rPr>
              <w:t xml:space="preserve"> terenului</w:t>
            </w:r>
          </w:p>
        </w:tc>
      </w:tr>
      <w:tr w:rsidR="00702E26" w:rsidRPr="00301DFA" w14:paraId="4098CDF2" w14:textId="77777777" w:rsidTr="00D1685B">
        <w:trPr>
          <w:gridAfter w:val="1"/>
          <w:wAfter w:w="522" w:type="pct"/>
          <w:trHeight w:val="795"/>
        </w:trPr>
        <w:tc>
          <w:tcPr>
            <w:tcW w:w="188" w:type="pct"/>
            <w:tcBorders>
              <w:top w:val="nil"/>
              <w:left w:val="single" w:sz="8" w:space="0" w:color="auto"/>
              <w:bottom w:val="single" w:sz="4" w:space="0" w:color="auto"/>
              <w:right w:val="single" w:sz="4" w:space="0" w:color="auto"/>
            </w:tcBorders>
            <w:shd w:val="clear" w:color="auto" w:fill="auto"/>
            <w:vAlign w:val="center"/>
            <w:hideMark/>
          </w:tcPr>
          <w:p w14:paraId="1E1A2540" w14:textId="77777777" w:rsidR="00702E26" w:rsidRPr="00301DFA" w:rsidRDefault="00702E26" w:rsidP="00D1685B">
            <w:pPr>
              <w:spacing w:after="0" w:line="240" w:lineRule="auto"/>
              <w:ind w:left="0"/>
              <w:jc w:val="center"/>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2</w:t>
            </w:r>
          </w:p>
        </w:tc>
        <w:tc>
          <w:tcPr>
            <w:tcW w:w="610" w:type="pct"/>
            <w:tcBorders>
              <w:top w:val="nil"/>
              <w:left w:val="nil"/>
              <w:bottom w:val="single" w:sz="4" w:space="0" w:color="auto"/>
              <w:right w:val="single" w:sz="4" w:space="0" w:color="auto"/>
            </w:tcBorders>
            <w:shd w:val="clear" w:color="auto" w:fill="auto"/>
            <w:vAlign w:val="center"/>
            <w:hideMark/>
          </w:tcPr>
          <w:p w14:paraId="6C13C697" w14:textId="77777777" w:rsidR="00702E26" w:rsidRPr="00301DFA" w:rsidRDefault="00702E26" w:rsidP="00D1685B">
            <w:pPr>
              <w:spacing w:after="0" w:line="240" w:lineRule="auto"/>
              <w:ind w:left="0"/>
              <w:jc w:val="left"/>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LUCRĂRI</w:t>
            </w:r>
          </w:p>
        </w:tc>
        <w:tc>
          <w:tcPr>
            <w:tcW w:w="1179" w:type="pct"/>
            <w:tcBorders>
              <w:top w:val="nil"/>
              <w:left w:val="nil"/>
              <w:bottom w:val="single" w:sz="4" w:space="0" w:color="auto"/>
              <w:right w:val="single" w:sz="4" w:space="0" w:color="auto"/>
            </w:tcBorders>
            <w:shd w:val="clear" w:color="auto" w:fill="auto"/>
            <w:vAlign w:val="center"/>
            <w:hideMark/>
          </w:tcPr>
          <w:p w14:paraId="4DB66D7D" w14:textId="77777777" w:rsidR="00702E26" w:rsidRPr="00301DFA" w:rsidRDefault="00702E26" w:rsidP="00D1685B">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1.2 Amenajarea terenului</w:t>
            </w:r>
          </w:p>
        </w:tc>
        <w:tc>
          <w:tcPr>
            <w:tcW w:w="1187" w:type="pct"/>
            <w:tcBorders>
              <w:top w:val="nil"/>
              <w:left w:val="nil"/>
              <w:bottom w:val="single" w:sz="4" w:space="0" w:color="auto"/>
              <w:right w:val="single" w:sz="4" w:space="0" w:color="auto"/>
            </w:tcBorders>
            <w:shd w:val="clear" w:color="auto" w:fill="auto"/>
            <w:vAlign w:val="center"/>
            <w:hideMark/>
          </w:tcPr>
          <w:p w14:paraId="6A933E22" w14:textId="77777777" w:rsidR="00702E26" w:rsidRPr="00301DFA" w:rsidRDefault="00702E26" w:rsidP="00D1685B">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CAP. 1. Cheltuieli pentru obținerea și amenajarea terenului  </w:t>
            </w:r>
          </w:p>
        </w:tc>
        <w:tc>
          <w:tcPr>
            <w:tcW w:w="1314" w:type="pct"/>
            <w:tcBorders>
              <w:top w:val="nil"/>
              <w:left w:val="nil"/>
              <w:bottom w:val="single" w:sz="4" w:space="0" w:color="auto"/>
              <w:right w:val="single" w:sz="8" w:space="0" w:color="auto"/>
            </w:tcBorders>
            <w:shd w:val="clear" w:color="auto" w:fill="auto"/>
            <w:vAlign w:val="center"/>
            <w:hideMark/>
          </w:tcPr>
          <w:p w14:paraId="2DC38382" w14:textId="77777777" w:rsidR="00702E26" w:rsidRPr="00301DFA" w:rsidRDefault="00702E26" w:rsidP="00D1685B">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CAP. 1 - 1.2 Amenajarea terenului</w:t>
            </w:r>
          </w:p>
        </w:tc>
      </w:tr>
      <w:tr w:rsidR="00702E26" w:rsidRPr="00301DFA" w14:paraId="24CF27D1" w14:textId="77777777" w:rsidTr="00D1685B">
        <w:trPr>
          <w:gridAfter w:val="1"/>
          <w:wAfter w:w="522" w:type="pct"/>
          <w:trHeight w:val="1005"/>
        </w:trPr>
        <w:tc>
          <w:tcPr>
            <w:tcW w:w="188" w:type="pct"/>
            <w:tcBorders>
              <w:top w:val="nil"/>
              <w:left w:val="single" w:sz="8" w:space="0" w:color="auto"/>
              <w:bottom w:val="single" w:sz="4" w:space="0" w:color="auto"/>
              <w:right w:val="single" w:sz="4" w:space="0" w:color="auto"/>
            </w:tcBorders>
            <w:shd w:val="clear" w:color="auto" w:fill="auto"/>
            <w:vAlign w:val="center"/>
            <w:hideMark/>
          </w:tcPr>
          <w:p w14:paraId="41218DD6" w14:textId="77777777" w:rsidR="00702E26" w:rsidRPr="00301DFA" w:rsidRDefault="00702E26" w:rsidP="00D1685B">
            <w:pPr>
              <w:spacing w:after="0" w:line="240" w:lineRule="auto"/>
              <w:ind w:left="0"/>
              <w:jc w:val="center"/>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lastRenderedPageBreak/>
              <w:t>3</w:t>
            </w:r>
          </w:p>
        </w:tc>
        <w:tc>
          <w:tcPr>
            <w:tcW w:w="610" w:type="pct"/>
            <w:tcBorders>
              <w:top w:val="nil"/>
              <w:left w:val="nil"/>
              <w:bottom w:val="single" w:sz="4" w:space="0" w:color="auto"/>
              <w:right w:val="single" w:sz="4" w:space="0" w:color="auto"/>
            </w:tcBorders>
            <w:shd w:val="clear" w:color="auto" w:fill="auto"/>
            <w:vAlign w:val="center"/>
            <w:hideMark/>
          </w:tcPr>
          <w:p w14:paraId="3F4B2B2D" w14:textId="77777777" w:rsidR="00702E26" w:rsidRPr="00301DFA" w:rsidRDefault="00702E26" w:rsidP="00D1685B">
            <w:pPr>
              <w:spacing w:after="0" w:line="240" w:lineRule="auto"/>
              <w:ind w:left="0"/>
              <w:jc w:val="left"/>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LUCRĂRI</w:t>
            </w:r>
          </w:p>
        </w:tc>
        <w:tc>
          <w:tcPr>
            <w:tcW w:w="1179" w:type="pct"/>
            <w:tcBorders>
              <w:top w:val="nil"/>
              <w:left w:val="nil"/>
              <w:bottom w:val="single" w:sz="4" w:space="0" w:color="auto"/>
              <w:right w:val="single" w:sz="4" w:space="0" w:color="auto"/>
            </w:tcBorders>
            <w:shd w:val="clear" w:color="auto" w:fill="auto"/>
            <w:vAlign w:val="center"/>
            <w:hideMark/>
          </w:tcPr>
          <w:p w14:paraId="41C42E6C" w14:textId="77777777" w:rsidR="00702E26" w:rsidRPr="00301DFA" w:rsidRDefault="00702E26" w:rsidP="00D1685B">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1.3 Amenajări pentru </w:t>
            </w:r>
            <w:proofErr w:type="spellStart"/>
            <w:r w:rsidRPr="00301DFA">
              <w:rPr>
                <w:rFonts w:eastAsia="Times New Roman" w:cs="Calibri"/>
                <w:color w:val="244061" w:themeColor="accent1" w:themeShade="80"/>
                <w:lang w:val="ro-RO" w:eastAsia="ro-RO"/>
              </w:rPr>
              <w:t>protecţia</w:t>
            </w:r>
            <w:proofErr w:type="spellEnd"/>
            <w:r w:rsidRPr="00301DFA">
              <w:rPr>
                <w:rFonts w:eastAsia="Times New Roman" w:cs="Calibri"/>
                <w:color w:val="244061" w:themeColor="accent1" w:themeShade="80"/>
                <w:lang w:val="ro-RO" w:eastAsia="ro-RO"/>
              </w:rPr>
              <w:t xml:space="preserve"> mediului </w:t>
            </w:r>
            <w:proofErr w:type="spellStart"/>
            <w:r w:rsidRPr="00301DFA">
              <w:rPr>
                <w:rFonts w:eastAsia="Times New Roman" w:cs="Calibri"/>
                <w:color w:val="244061" w:themeColor="accent1" w:themeShade="80"/>
                <w:lang w:val="ro-RO" w:eastAsia="ro-RO"/>
              </w:rPr>
              <w:t>şi</w:t>
            </w:r>
            <w:proofErr w:type="spellEnd"/>
            <w:r w:rsidRPr="00301DFA">
              <w:rPr>
                <w:rFonts w:eastAsia="Times New Roman" w:cs="Calibri"/>
                <w:color w:val="244061" w:themeColor="accent1" w:themeShade="80"/>
                <w:lang w:val="ro-RO" w:eastAsia="ro-RO"/>
              </w:rPr>
              <w:t xml:space="preserve"> aducerea terenului la starea </w:t>
            </w:r>
            <w:proofErr w:type="spellStart"/>
            <w:r w:rsidRPr="00301DFA">
              <w:rPr>
                <w:rFonts w:eastAsia="Times New Roman" w:cs="Calibri"/>
                <w:color w:val="244061" w:themeColor="accent1" w:themeShade="80"/>
                <w:lang w:val="ro-RO" w:eastAsia="ro-RO"/>
              </w:rPr>
              <w:t>iniţială</w:t>
            </w:r>
            <w:proofErr w:type="spellEnd"/>
          </w:p>
        </w:tc>
        <w:tc>
          <w:tcPr>
            <w:tcW w:w="1187" w:type="pct"/>
            <w:tcBorders>
              <w:top w:val="nil"/>
              <w:left w:val="nil"/>
              <w:bottom w:val="single" w:sz="4" w:space="0" w:color="auto"/>
              <w:right w:val="single" w:sz="4" w:space="0" w:color="auto"/>
            </w:tcBorders>
            <w:shd w:val="clear" w:color="auto" w:fill="auto"/>
            <w:vAlign w:val="center"/>
            <w:hideMark/>
          </w:tcPr>
          <w:p w14:paraId="1E35AD3E" w14:textId="77777777" w:rsidR="00702E26" w:rsidRPr="00301DFA" w:rsidRDefault="00702E26" w:rsidP="00D1685B">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CAP. 1. Cheltuieli pentru obținerea și amenajarea terenului  </w:t>
            </w:r>
          </w:p>
        </w:tc>
        <w:tc>
          <w:tcPr>
            <w:tcW w:w="1314" w:type="pct"/>
            <w:tcBorders>
              <w:top w:val="nil"/>
              <w:left w:val="nil"/>
              <w:bottom w:val="single" w:sz="4" w:space="0" w:color="auto"/>
              <w:right w:val="single" w:sz="8" w:space="0" w:color="auto"/>
            </w:tcBorders>
            <w:shd w:val="clear" w:color="auto" w:fill="auto"/>
            <w:vAlign w:val="center"/>
            <w:hideMark/>
          </w:tcPr>
          <w:p w14:paraId="0C43EC5B" w14:textId="77777777" w:rsidR="00702E26" w:rsidRPr="00301DFA" w:rsidRDefault="00702E26" w:rsidP="00D1685B">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CAP. 1 - 1.3 Amenajări pentru </w:t>
            </w:r>
            <w:proofErr w:type="spellStart"/>
            <w:r w:rsidRPr="00301DFA">
              <w:rPr>
                <w:rFonts w:eastAsia="Times New Roman" w:cs="Calibri"/>
                <w:color w:val="244061" w:themeColor="accent1" w:themeShade="80"/>
                <w:lang w:val="ro-RO" w:eastAsia="ro-RO"/>
              </w:rPr>
              <w:t>protecţia</w:t>
            </w:r>
            <w:proofErr w:type="spellEnd"/>
            <w:r w:rsidRPr="00301DFA">
              <w:rPr>
                <w:rFonts w:eastAsia="Times New Roman" w:cs="Calibri"/>
                <w:color w:val="244061" w:themeColor="accent1" w:themeShade="80"/>
                <w:lang w:val="ro-RO" w:eastAsia="ro-RO"/>
              </w:rPr>
              <w:t xml:space="preserve"> mediului </w:t>
            </w:r>
            <w:proofErr w:type="spellStart"/>
            <w:r w:rsidRPr="00301DFA">
              <w:rPr>
                <w:rFonts w:eastAsia="Times New Roman" w:cs="Calibri"/>
                <w:color w:val="244061" w:themeColor="accent1" w:themeShade="80"/>
                <w:lang w:val="ro-RO" w:eastAsia="ro-RO"/>
              </w:rPr>
              <w:t>şi</w:t>
            </w:r>
            <w:proofErr w:type="spellEnd"/>
            <w:r w:rsidRPr="00301DFA">
              <w:rPr>
                <w:rFonts w:eastAsia="Times New Roman" w:cs="Calibri"/>
                <w:color w:val="244061" w:themeColor="accent1" w:themeShade="80"/>
                <w:lang w:val="ro-RO" w:eastAsia="ro-RO"/>
              </w:rPr>
              <w:t xml:space="preserve"> aducerea la starea </w:t>
            </w:r>
            <w:proofErr w:type="spellStart"/>
            <w:r w:rsidRPr="00301DFA">
              <w:rPr>
                <w:rFonts w:eastAsia="Times New Roman" w:cs="Calibri"/>
                <w:color w:val="244061" w:themeColor="accent1" w:themeShade="80"/>
                <w:lang w:val="ro-RO" w:eastAsia="ro-RO"/>
              </w:rPr>
              <w:t>iniţială</w:t>
            </w:r>
            <w:proofErr w:type="spellEnd"/>
          </w:p>
        </w:tc>
      </w:tr>
      <w:tr w:rsidR="00702E26" w:rsidRPr="00301DFA" w14:paraId="5B4D537D" w14:textId="77777777" w:rsidTr="00D1685B">
        <w:trPr>
          <w:gridAfter w:val="1"/>
          <w:wAfter w:w="522" w:type="pct"/>
          <w:trHeight w:val="780"/>
        </w:trPr>
        <w:tc>
          <w:tcPr>
            <w:tcW w:w="188" w:type="pct"/>
            <w:tcBorders>
              <w:top w:val="nil"/>
              <w:left w:val="single" w:sz="8" w:space="0" w:color="auto"/>
              <w:bottom w:val="single" w:sz="4" w:space="0" w:color="auto"/>
              <w:right w:val="single" w:sz="4" w:space="0" w:color="auto"/>
            </w:tcBorders>
            <w:shd w:val="clear" w:color="auto" w:fill="auto"/>
            <w:vAlign w:val="center"/>
            <w:hideMark/>
          </w:tcPr>
          <w:p w14:paraId="3A373EB7" w14:textId="77777777" w:rsidR="00702E26" w:rsidRPr="00301DFA" w:rsidRDefault="00702E26" w:rsidP="00D1685B">
            <w:pPr>
              <w:spacing w:after="0" w:line="240" w:lineRule="auto"/>
              <w:ind w:left="0"/>
              <w:jc w:val="center"/>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4</w:t>
            </w:r>
          </w:p>
        </w:tc>
        <w:tc>
          <w:tcPr>
            <w:tcW w:w="610" w:type="pct"/>
            <w:tcBorders>
              <w:top w:val="nil"/>
              <w:left w:val="nil"/>
              <w:bottom w:val="single" w:sz="4" w:space="0" w:color="auto"/>
              <w:right w:val="single" w:sz="4" w:space="0" w:color="auto"/>
            </w:tcBorders>
            <w:shd w:val="clear" w:color="auto" w:fill="auto"/>
            <w:vAlign w:val="center"/>
            <w:hideMark/>
          </w:tcPr>
          <w:p w14:paraId="746DB863" w14:textId="77777777" w:rsidR="00702E26" w:rsidRPr="00301DFA" w:rsidRDefault="00702E26" w:rsidP="00D1685B">
            <w:pPr>
              <w:spacing w:after="0" w:line="240" w:lineRule="auto"/>
              <w:ind w:left="0"/>
              <w:jc w:val="left"/>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LUCRĂRI</w:t>
            </w:r>
          </w:p>
        </w:tc>
        <w:tc>
          <w:tcPr>
            <w:tcW w:w="1179" w:type="pct"/>
            <w:tcBorders>
              <w:top w:val="nil"/>
              <w:left w:val="nil"/>
              <w:bottom w:val="single" w:sz="4" w:space="0" w:color="auto"/>
              <w:right w:val="single" w:sz="4" w:space="0" w:color="auto"/>
            </w:tcBorders>
            <w:shd w:val="clear" w:color="auto" w:fill="auto"/>
            <w:vAlign w:val="center"/>
            <w:hideMark/>
          </w:tcPr>
          <w:p w14:paraId="304799DD" w14:textId="77777777" w:rsidR="00702E26" w:rsidRPr="00301DFA" w:rsidRDefault="00702E26" w:rsidP="00D1685B">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1.4 Cheltuieli pentru relocarea/ </w:t>
            </w:r>
            <w:proofErr w:type="spellStart"/>
            <w:r w:rsidRPr="00301DFA">
              <w:rPr>
                <w:rFonts w:eastAsia="Times New Roman" w:cs="Calibri"/>
                <w:color w:val="244061" w:themeColor="accent1" w:themeShade="80"/>
                <w:lang w:val="ro-RO" w:eastAsia="ro-RO"/>
              </w:rPr>
              <w:t>protecţia</w:t>
            </w:r>
            <w:proofErr w:type="spellEnd"/>
            <w:r w:rsidRPr="00301DFA">
              <w:rPr>
                <w:rFonts w:eastAsia="Times New Roman" w:cs="Calibri"/>
                <w:color w:val="244061" w:themeColor="accent1" w:themeShade="80"/>
                <w:lang w:val="ro-RO" w:eastAsia="ro-RO"/>
              </w:rPr>
              <w:t xml:space="preserve"> </w:t>
            </w:r>
            <w:proofErr w:type="spellStart"/>
            <w:r w:rsidRPr="00301DFA">
              <w:rPr>
                <w:rFonts w:eastAsia="Times New Roman" w:cs="Calibri"/>
                <w:color w:val="244061" w:themeColor="accent1" w:themeShade="80"/>
                <w:lang w:val="ro-RO" w:eastAsia="ro-RO"/>
              </w:rPr>
              <w:t>utilităţilor</w:t>
            </w:r>
            <w:proofErr w:type="spellEnd"/>
          </w:p>
        </w:tc>
        <w:tc>
          <w:tcPr>
            <w:tcW w:w="1187" w:type="pct"/>
            <w:tcBorders>
              <w:top w:val="nil"/>
              <w:left w:val="nil"/>
              <w:bottom w:val="single" w:sz="4" w:space="0" w:color="auto"/>
              <w:right w:val="single" w:sz="4" w:space="0" w:color="auto"/>
            </w:tcBorders>
            <w:shd w:val="clear" w:color="auto" w:fill="auto"/>
            <w:vAlign w:val="center"/>
            <w:hideMark/>
          </w:tcPr>
          <w:p w14:paraId="45E67C57" w14:textId="77777777" w:rsidR="00702E26" w:rsidRPr="00301DFA" w:rsidRDefault="00702E26" w:rsidP="00D1685B">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CAP. 1. Cheltuieli pentru obținerea și amenajarea terenului  </w:t>
            </w:r>
          </w:p>
        </w:tc>
        <w:tc>
          <w:tcPr>
            <w:tcW w:w="1314" w:type="pct"/>
            <w:tcBorders>
              <w:top w:val="nil"/>
              <w:left w:val="nil"/>
              <w:bottom w:val="single" w:sz="4" w:space="0" w:color="auto"/>
              <w:right w:val="single" w:sz="8" w:space="0" w:color="auto"/>
            </w:tcBorders>
            <w:shd w:val="clear" w:color="auto" w:fill="auto"/>
            <w:vAlign w:val="center"/>
            <w:hideMark/>
          </w:tcPr>
          <w:p w14:paraId="363CF344" w14:textId="77777777" w:rsidR="00702E26" w:rsidRPr="00301DFA" w:rsidRDefault="00702E26" w:rsidP="00D1685B">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CAP. 1 - 1.4 Cheltuieli pentru relocarea/ </w:t>
            </w:r>
            <w:proofErr w:type="spellStart"/>
            <w:r w:rsidRPr="00301DFA">
              <w:rPr>
                <w:rFonts w:eastAsia="Times New Roman" w:cs="Calibri"/>
                <w:color w:val="244061" w:themeColor="accent1" w:themeShade="80"/>
                <w:lang w:val="ro-RO" w:eastAsia="ro-RO"/>
              </w:rPr>
              <w:t>protecţia</w:t>
            </w:r>
            <w:proofErr w:type="spellEnd"/>
            <w:r w:rsidRPr="00301DFA">
              <w:rPr>
                <w:rFonts w:eastAsia="Times New Roman" w:cs="Calibri"/>
                <w:color w:val="244061" w:themeColor="accent1" w:themeShade="80"/>
                <w:lang w:val="ro-RO" w:eastAsia="ro-RO"/>
              </w:rPr>
              <w:t xml:space="preserve"> </w:t>
            </w:r>
            <w:proofErr w:type="spellStart"/>
            <w:r w:rsidRPr="00301DFA">
              <w:rPr>
                <w:rFonts w:eastAsia="Times New Roman" w:cs="Calibri"/>
                <w:color w:val="244061" w:themeColor="accent1" w:themeShade="80"/>
                <w:lang w:val="ro-RO" w:eastAsia="ro-RO"/>
              </w:rPr>
              <w:t>utilităţilor</w:t>
            </w:r>
            <w:proofErr w:type="spellEnd"/>
          </w:p>
        </w:tc>
      </w:tr>
      <w:tr w:rsidR="00702E26" w:rsidRPr="00301DFA" w14:paraId="09F372D7" w14:textId="77777777" w:rsidTr="00D1685B">
        <w:trPr>
          <w:gridAfter w:val="1"/>
          <w:wAfter w:w="522" w:type="pct"/>
          <w:trHeight w:val="1020"/>
        </w:trPr>
        <w:tc>
          <w:tcPr>
            <w:tcW w:w="188" w:type="pct"/>
            <w:tcBorders>
              <w:top w:val="nil"/>
              <w:left w:val="single" w:sz="8" w:space="0" w:color="auto"/>
              <w:bottom w:val="single" w:sz="4" w:space="0" w:color="auto"/>
              <w:right w:val="single" w:sz="4" w:space="0" w:color="auto"/>
            </w:tcBorders>
            <w:shd w:val="clear" w:color="auto" w:fill="auto"/>
            <w:vAlign w:val="center"/>
            <w:hideMark/>
          </w:tcPr>
          <w:p w14:paraId="4088CFCE" w14:textId="77777777" w:rsidR="00702E26" w:rsidRPr="00301DFA" w:rsidRDefault="00702E26" w:rsidP="00D1685B">
            <w:pPr>
              <w:spacing w:after="0" w:line="240" w:lineRule="auto"/>
              <w:ind w:left="0"/>
              <w:jc w:val="center"/>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5</w:t>
            </w:r>
          </w:p>
        </w:tc>
        <w:tc>
          <w:tcPr>
            <w:tcW w:w="610" w:type="pct"/>
            <w:tcBorders>
              <w:top w:val="nil"/>
              <w:left w:val="nil"/>
              <w:bottom w:val="single" w:sz="4" w:space="0" w:color="auto"/>
              <w:right w:val="single" w:sz="4" w:space="0" w:color="auto"/>
            </w:tcBorders>
            <w:shd w:val="clear" w:color="auto" w:fill="auto"/>
            <w:vAlign w:val="center"/>
            <w:hideMark/>
          </w:tcPr>
          <w:p w14:paraId="5B98F32B" w14:textId="77777777" w:rsidR="00702E26" w:rsidRPr="00301DFA" w:rsidRDefault="00702E26" w:rsidP="00D1685B">
            <w:pPr>
              <w:spacing w:after="0" w:line="240" w:lineRule="auto"/>
              <w:ind w:left="0"/>
              <w:jc w:val="left"/>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LUCRĂRI</w:t>
            </w:r>
          </w:p>
        </w:tc>
        <w:tc>
          <w:tcPr>
            <w:tcW w:w="1179" w:type="pct"/>
            <w:tcBorders>
              <w:top w:val="nil"/>
              <w:left w:val="nil"/>
              <w:bottom w:val="single" w:sz="4" w:space="0" w:color="auto"/>
              <w:right w:val="single" w:sz="4" w:space="0" w:color="auto"/>
            </w:tcBorders>
            <w:shd w:val="clear" w:color="auto" w:fill="auto"/>
            <w:vAlign w:val="center"/>
            <w:hideMark/>
          </w:tcPr>
          <w:p w14:paraId="15B59097" w14:textId="77777777" w:rsidR="00702E26" w:rsidRPr="00301DFA" w:rsidRDefault="00702E26" w:rsidP="00D1685B">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2 - Cheltuieli pentru asigurarea </w:t>
            </w:r>
            <w:proofErr w:type="spellStart"/>
            <w:r w:rsidRPr="00301DFA">
              <w:rPr>
                <w:rFonts w:eastAsia="Times New Roman" w:cs="Calibri"/>
                <w:color w:val="244061" w:themeColor="accent1" w:themeShade="80"/>
                <w:lang w:val="ro-RO" w:eastAsia="ro-RO"/>
              </w:rPr>
              <w:t>utilităţilor</w:t>
            </w:r>
            <w:proofErr w:type="spellEnd"/>
            <w:r w:rsidRPr="00301DFA">
              <w:rPr>
                <w:rFonts w:eastAsia="Times New Roman" w:cs="Calibri"/>
                <w:color w:val="244061" w:themeColor="accent1" w:themeShade="80"/>
                <w:lang w:val="ro-RO" w:eastAsia="ro-RO"/>
              </w:rPr>
              <w:t xml:space="preserve"> necesare obiectivului de </w:t>
            </w:r>
            <w:proofErr w:type="spellStart"/>
            <w:r w:rsidRPr="00301DFA">
              <w:rPr>
                <w:rFonts w:eastAsia="Times New Roman" w:cs="Calibri"/>
                <w:color w:val="244061" w:themeColor="accent1" w:themeShade="80"/>
                <w:lang w:val="ro-RO" w:eastAsia="ro-RO"/>
              </w:rPr>
              <w:t>investiţii</w:t>
            </w:r>
            <w:proofErr w:type="spellEnd"/>
          </w:p>
        </w:tc>
        <w:tc>
          <w:tcPr>
            <w:tcW w:w="1187" w:type="pct"/>
            <w:tcBorders>
              <w:top w:val="nil"/>
              <w:left w:val="nil"/>
              <w:bottom w:val="single" w:sz="4" w:space="0" w:color="auto"/>
              <w:right w:val="single" w:sz="4" w:space="0" w:color="auto"/>
            </w:tcBorders>
            <w:shd w:val="clear" w:color="auto" w:fill="auto"/>
            <w:vAlign w:val="center"/>
            <w:hideMark/>
          </w:tcPr>
          <w:p w14:paraId="7178ADC5" w14:textId="77777777" w:rsidR="00702E26" w:rsidRPr="00301DFA" w:rsidRDefault="00702E26" w:rsidP="00D1685B">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CAP. 2. Cheltuieli pentru asigurarea utilităților necesare obiectivului de investiții</w:t>
            </w:r>
          </w:p>
        </w:tc>
        <w:tc>
          <w:tcPr>
            <w:tcW w:w="1314" w:type="pct"/>
            <w:tcBorders>
              <w:top w:val="nil"/>
              <w:left w:val="nil"/>
              <w:bottom w:val="single" w:sz="4" w:space="0" w:color="auto"/>
              <w:right w:val="single" w:sz="8" w:space="0" w:color="auto"/>
            </w:tcBorders>
            <w:shd w:val="clear" w:color="auto" w:fill="auto"/>
            <w:vAlign w:val="center"/>
            <w:hideMark/>
          </w:tcPr>
          <w:p w14:paraId="3DAF5242" w14:textId="77777777" w:rsidR="00702E26" w:rsidRPr="00301DFA" w:rsidRDefault="00702E26" w:rsidP="00D1685B">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CAP. 2 - Cheltuieli pentru asigurarea </w:t>
            </w:r>
            <w:proofErr w:type="spellStart"/>
            <w:r w:rsidRPr="00301DFA">
              <w:rPr>
                <w:rFonts w:eastAsia="Times New Roman" w:cs="Calibri"/>
                <w:color w:val="244061" w:themeColor="accent1" w:themeShade="80"/>
                <w:lang w:val="ro-RO" w:eastAsia="ro-RO"/>
              </w:rPr>
              <w:t>utilităţilor</w:t>
            </w:r>
            <w:proofErr w:type="spellEnd"/>
            <w:r w:rsidRPr="00301DFA">
              <w:rPr>
                <w:rFonts w:eastAsia="Times New Roman" w:cs="Calibri"/>
                <w:color w:val="244061" w:themeColor="accent1" w:themeShade="80"/>
                <w:lang w:val="ro-RO" w:eastAsia="ro-RO"/>
              </w:rPr>
              <w:t xml:space="preserve"> necesare obiectivului</w:t>
            </w:r>
          </w:p>
        </w:tc>
      </w:tr>
      <w:tr w:rsidR="00702E26" w:rsidRPr="00301DFA" w14:paraId="7FDAD05A" w14:textId="77777777" w:rsidTr="00D1685B">
        <w:trPr>
          <w:gridAfter w:val="1"/>
          <w:wAfter w:w="522" w:type="pct"/>
          <w:trHeight w:val="660"/>
        </w:trPr>
        <w:tc>
          <w:tcPr>
            <w:tcW w:w="188" w:type="pct"/>
            <w:tcBorders>
              <w:top w:val="nil"/>
              <w:left w:val="single" w:sz="8" w:space="0" w:color="auto"/>
              <w:bottom w:val="single" w:sz="4" w:space="0" w:color="auto"/>
              <w:right w:val="single" w:sz="4" w:space="0" w:color="auto"/>
            </w:tcBorders>
            <w:shd w:val="clear" w:color="auto" w:fill="auto"/>
            <w:vAlign w:val="center"/>
            <w:hideMark/>
          </w:tcPr>
          <w:p w14:paraId="5B8952CF" w14:textId="77777777" w:rsidR="00702E26" w:rsidRPr="00301DFA" w:rsidRDefault="00702E26" w:rsidP="00D1685B">
            <w:pPr>
              <w:spacing w:after="0" w:line="240" w:lineRule="auto"/>
              <w:ind w:left="0"/>
              <w:jc w:val="center"/>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6</w:t>
            </w:r>
          </w:p>
        </w:tc>
        <w:tc>
          <w:tcPr>
            <w:tcW w:w="610" w:type="pct"/>
            <w:tcBorders>
              <w:top w:val="nil"/>
              <w:left w:val="nil"/>
              <w:bottom w:val="single" w:sz="4" w:space="0" w:color="auto"/>
              <w:right w:val="single" w:sz="4" w:space="0" w:color="auto"/>
            </w:tcBorders>
            <w:shd w:val="clear" w:color="auto" w:fill="auto"/>
            <w:vAlign w:val="center"/>
            <w:hideMark/>
          </w:tcPr>
          <w:p w14:paraId="3E3AAB96" w14:textId="77777777" w:rsidR="00702E26" w:rsidRPr="00301DFA" w:rsidRDefault="00702E26" w:rsidP="00D1685B">
            <w:pPr>
              <w:spacing w:after="0" w:line="240" w:lineRule="auto"/>
              <w:ind w:left="0"/>
              <w:jc w:val="left"/>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SERVICII</w:t>
            </w:r>
          </w:p>
        </w:tc>
        <w:tc>
          <w:tcPr>
            <w:tcW w:w="1179" w:type="pct"/>
            <w:tcBorders>
              <w:top w:val="nil"/>
              <w:left w:val="nil"/>
              <w:bottom w:val="single" w:sz="4" w:space="0" w:color="auto"/>
              <w:right w:val="single" w:sz="4" w:space="0" w:color="auto"/>
            </w:tcBorders>
            <w:shd w:val="clear" w:color="auto" w:fill="auto"/>
            <w:vAlign w:val="center"/>
            <w:hideMark/>
          </w:tcPr>
          <w:p w14:paraId="6BD571E8" w14:textId="77777777" w:rsidR="00702E26" w:rsidRPr="00301DFA" w:rsidRDefault="00702E26" w:rsidP="00D1685B">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3.1.1 Studii de teren</w:t>
            </w:r>
          </w:p>
        </w:tc>
        <w:tc>
          <w:tcPr>
            <w:tcW w:w="1187" w:type="pct"/>
            <w:tcBorders>
              <w:top w:val="nil"/>
              <w:left w:val="nil"/>
              <w:bottom w:val="single" w:sz="4" w:space="0" w:color="auto"/>
              <w:right w:val="single" w:sz="4" w:space="0" w:color="auto"/>
            </w:tcBorders>
            <w:shd w:val="clear" w:color="auto" w:fill="auto"/>
            <w:vAlign w:val="center"/>
            <w:hideMark/>
          </w:tcPr>
          <w:p w14:paraId="767FB801" w14:textId="77777777" w:rsidR="00702E26" w:rsidRPr="00301DFA" w:rsidRDefault="00702E26" w:rsidP="00D1685B">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CAP. 3. Cheltuieli pentru proiectare și asistență tehnică </w:t>
            </w:r>
          </w:p>
        </w:tc>
        <w:tc>
          <w:tcPr>
            <w:tcW w:w="1314" w:type="pct"/>
            <w:tcBorders>
              <w:top w:val="nil"/>
              <w:left w:val="nil"/>
              <w:bottom w:val="single" w:sz="4" w:space="0" w:color="auto"/>
              <w:right w:val="single" w:sz="8" w:space="0" w:color="auto"/>
            </w:tcBorders>
            <w:shd w:val="clear" w:color="auto" w:fill="auto"/>
            <w:vAlign w:val="center"/>
            <w:hideMark/>
          </w:tcPr>
          <w:p w14:paraId="1CC2FFC4" w14:textId="77777777" w:rsidR="00702E26" w:rsidRPr="00301DFA" w:rsidRDefault="00702E26" w:rsidP="00D1685B">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CAP. 3 - 3.1.1 Studii de teren</w:t>
            </w:r>
          </w:p>
        </w:tc>
      </w:tr>
      <w:tr w:rsidR="00702E26" w:rsidRPr="00301DFA" w14:paraId="79DBDFE4" w14:textId="77777777" w:rsidTr="00D1685B">
        <w:trPr>
          <w:gridAfter w:val="1"/>
          <w:wAfter w:w="522" w:type="pct"/>
          <w:trHeight w:val="660"/>
        </w:trPr>
        <w:tc>
          <w:tcPr>
            <w:tcW w:w="188" w:type="pct"/>
            <w:tcBorders>
              <w:top w:val="nil"/>
              <w:left w:val="single" w:sz="8" w:space="0" w:color="auto"/>
              <w:bottom w:val="single" w:sz="4" w:space="0" w:color="auto"/>
              <w:right w:val="single" w:sz="4" w:space="0" w:color="auto"/>
            </w:tcBorders>
            <w:shd w:val="clear" w:color="auto" w:fill="auto"/>
            <w:vAlign w:val="center"/>
            <w:hideMark/>
          </w:tcPr>
          <w:p w14:paraId="0877F7D9" w14:textId="77777777" w:rsidR="00702E26" w:rsidRPr="00301DFA" w:rsidRDefault="00702E26" w:rsidP="00D1685B">
            <w:pPr>
              <w:spacing w:after="0" w:line="240" w:lineRule="auto"/>
              <w:ind w:left="0"/>
              <w:jc w:val="center"/>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7</w:t>
            </w:r>
          </w:p>
        </w:tc>
        <w:tc>
          <w:tcPr>
            <w:tcW w:w="610" w:type="pct"/>
            <w:tcBorders>
              <w:top w:val="nil"/>
              <w:left w:val="nil"/>
              <w:bottom w:val="single" w:sz="4" w:space="0" w:color="auto"/>
              <w:right w:val="single" w:sz="4" w:space="0" w:color="auto"/>
            </w:tcBorders>
            <w:shd w:val="clear" w:color="auto" w:fill="auto"/>
            <w:vAlign w:val="center"/>
            <w:hideMark/>
          </w:tcPr>
          <w:p w14:paraId="7D6BE9B7" w14:textId="77777777" w:rsidR="00702E26" w:rsidRPr="00301DFA" w:rsidRDefault="00702E26" w:rsidP="00D1685B">
            <w:pPr>
              <w:spacing w:after="0" w:line="240" w:lineRule="auto"/>
              <w:ind w:left="0"/>
              <w:jc w:val="left"/>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SERVICII</w:t>
            </w:r>
          </w:p>
        </w:tc>
        <w:tc>
          <w:tcPr>
            <w:tcW w:w="1179" w:type="pct"/>
            <w:tcBorders>
              <w:top w:val="nil"/>
              <w:left w:val="nil"/>
              <w:bottom w:val="single" w:sz="4" w:space="0" w:color="auto"/>
              <w:right w:val="single" w:sz="4" w:space="0" w:color="auto"/>
            </w:tcBorders>
            <w:shd w:val="clear" w:color="auto" w:fill="auto"/>
            <w:vAlign w:val="center"/>
            <w:hideMark/>
          </w:tcPr>
          <w:p w14:paraId="2FF1FFED" w14:textId="77777777" w:rsidR="00702E26" w:rsidRPr="00301DFA" w:rsidRDefault="00702E26" w:rsidP="00D1685B">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3.1.2 Raport privind impactul asupra mediului</w:t>
            </w:r>
          </w:p>
        </w:tc>
        <w:tc>
          <w:tcPr>
            <w:tcW w:w="1187" w:type="pct"/>
            <w:tcBorders>
              <w:top w:val="nil"/>
              <w:left w:val="nil"/>
              <w:bottom w:val="single" w:sz="4" w:space="0" w:color="auto"/>
              <w:right w:val="single" w:sz="4" w:space="0" w:color="auto"/>
            </w:tcBorders>
            <w:shd w:val="clear" w:color="auto" w:fill="auto"/>
            <w:vAlign w:val="center"/>
            <w:hideMark/>
          </w:tcPr>
          <w:p w14:paraId="71F3F70B" w14:textId="77777777" w:rsidR="00702E26" w:rsidRPr="00301DFA" w:rsidRDefault="00702E26" w:rsidP="00D1685B">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CAP. 3. Cheltuieli pentru proiectare și asistență tehnică </w:t>
            </w:r>
          </w:p>
        </w:tc>
        <w:tc>
          <w:tcPr>
            <w:tcW w:w="1314" w:type="pct"/>
            <w:tcBorders>
              <w:top w:val="nil"/>
              <w:left w:val="nil"/>
              <w:bottom w:val="single" w:sz="4" w:space="0" w:color="auto"/>
              <w:right w:val="single" w:sz="8" w:space="0" w:color="auto"/>
            </w:tcBorders>
            <w:shd w:val="clear" w:color="auto" w:fill="auto"/>
            <w:vAlign w:val="center"/>
            <w:hideMark/>
          </w:tcPr>
          <w:p w14:paraId="375959EE" w14:textId="77777777" w:rsidR="00702E26" w:rsidRPr="00301DFA" w:rsidRDefault="00702E26" w:rsidP="00D1685B">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CAP. 3 - 3.1.2 Raport privind impactul asupra mediului</w:t>
            </w:r>
          </w:p>
        </w:tc>
      </w:tr>
      <w:tr w:rsidR="00702E26" w:rsidRPr="00301DFA" w14:paraId="0EAF8988" w14:textId="77777777" w:rsidTr="00D1685B">
        <w:trPr>
          <w:gridAfter w:val="1"/>
          <w:wAfter w:w="522" w:type="pct"/>
          <w:trHeight w:val="660"/>
        </w:trPr>
        <w:tc>
          <w:tcPr>
            <w:tcW w:w="188" w:type="pct"/>
            <w:tcBorders>
              <w:top w:val="nil"/>
              <w:left w:val="single" w:sz="8" w:space="0" w:color="auto"/>
              <w:bottom w:val="single" w:sz="4" w:space="0" w:color="auto"/>
              <w:right w:val="single" w:sz="4" w:space="0" w:color="auto"/>
            </w:tcBorders>
            <w:shd w:val="clear" w:color="auto" w:fill="auto"/>
            <w:vAlign w:val="center"/>
            <w:hideMark/>
          </w:tcPr>
          <w:p w14:paraId="03292545" w14:textId="77777777" w:rsidR="00702E26" w:rsidRPr="00301DFA" w:rsidRDefault="00702E26" w:rsidP="00D1685B">
            <w:pPr>
              <w:spacing w:after="0" w:line="240" w:lineRule="auto"/>
              <w:ind w:left="0"/>
              <w:jc w:val="center"/>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8</w:t>
            </w:r>
          </w:p>
        </w:tc>
        <w:tc>
          <w:tcPr>
            <w:tcW w:w="610" w:type="pct"/>
            <w:tcBorders>
              <w:top w:val="nil"/>
              <w:left w:val="nil"/>
              <w:bottom w:val="single" w:sz="4" w:space="0" w:color="auto"/>
              <w:right w:val="single" w:sz="4" w:space="0" w:color="auto"/>
            </w:tcBorders>
            <w:shd w:val="clear" w:color="auto" w:fill="auto"/>
            <w:vAlign w:val="center"/>
            <w:hideMark/>
          </w:tcPr>
          <w:p w14:paraId="5C8769DC" w14:textId="77777777" w:rsidR="00702E26" w:rsidRPr="00301DFA" w:rsidRDefault="00702E26" w:rsidP="00D1685B">
            <w:pPr>
              <w:spacing w:after="0" w:line="240" w:lineRule="auto"/>
              <w:ind w:left="0"/>
              <w:jc w:val="left"/>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SERVICII</w:t>
            </w:r>
          </w:p>
        </w:tc>
        <w:tc>
          <w:tcPr>
            <w:tcW w:w="1179" w:type="pct"/>
            <w:tcBorders>
              <w:top w:val="nil"/>
              <w:left w:val="nil"/>
              <w:bottom w:val="single" w:sz="4" w:space="0" w:color="auto"/>
              <w:right w:val="single" w:sz="4" w:space="0" w:color="auto"/>
            </w:tcBorders>
            <w:shd w:val="clear" w:color="auto" w:fill="auto"/>
            <w:vAlign w:val="center"/>
            <w:hideMark/>
          </w:tcPr>
          <w:p w14:paraId="51F4F3B1" w14:textId="77777777" w:rsidR="00702E26" w:rsidRPr="00301DFA" w:rsidRDefault="00702E26" w:rsidP="00D1685B">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3.1.3 Alte studii de specialitate</w:t>
            </w:r>
          </w:p>
        </w:tc>
        <w:tc>
          <w:tcPr>
            <w:tcW w:w="1187" w:type="pct"/>
            <w:tcBorders>
              <w:top w:val="nil"/>
              <w:left w:val="nil"/>
              <w:bottom w:val="single" w:sz="4" w:space="0" w:color="auto"/>
              <w:right w:val="single" w:sz="4" w:space="0" w:color="auto"/>
            </w:tcBorders>
            <w:shd w:val="clear" w:color="auto" w:fill="auto"/>
            <w:vAlign w:val="center"/>
            <w:hideMark/>
          </w:tcPr>
          <w:p w14:paraId="3D35A4D1" w14:textId="77777777" w:rsidR="00702E26" w:rsidRPr="00301DFA" w:rsidRDefault="00702E26" w:rsidP="00D1685B">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CAP. 3. Cheltuieli pentru proiectare și asistență tehnică </w:t>
            </w:r>
          </w:p>
        </w:tc>
        <w:tc>
          <w:tcPr>
            <w:tcW w:w="1314" w:type="pct"/>
            <w:tcBorders>
              <w:top w:val="nil"/>
              <w:left w:val="nil"/>
              <w:bottom w:val="single" w:sz="4" w:space="0" w:color="auto"/>
              <w:right w:val="single" w:sz="8" w:space="0" w:color="auto"/>
            </w:tcBorders>
            <w:shd w:val="clear" w:color="auto" w:fill="auto"/>
            <w:vAlign w:val="center"/>
            <w:hideMark/>
          </w:tcPr>
          <w:p w14:paraId="4E00C5C2" w14:textId="77777777" w:rsidR="00702E26" w:rsidRPr="00301DFA" w:rsidRDefault="00702E26" w:rsidP="00D1685B">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CAP. 3 - 3.1.3 Alte studii specifice</w:t>
            </w:r>
          </w:p>
        </w:tc>
      </w:tr>
      <w:tr w:rsidR="00702E26" w:rsidRPr="00301DFA" w14:paraId="36136E55" w14:textId="77777777" w:rsidTr="00D1685B">
        <w:trPr>
          <w:gridAfter w:val="1"/>
          <w:wAfter w:w="522" w:type="pct"/>
          <w:trHeight w:val="990"/>
        </w:trPr>
        <w:tc>
          <w:tcPr>
            <w:tcW w:w="188" w:type="pct"/>
            <w:tcBorders>
              <w:top w:val="nil"/>
              <w:left w:val="single" w:sz="8" w:space="0" w:color="auto"/>
              <w:bottom w:val="single" w:sz="4" w:space="0" w:color="auto"/>
              <w:right w:val="single" w:sz="4" w:space="0" w:color="auto"/>
            </w:tcBorders>
            <w:shd w:val="clear" w:color="auto" w:fill="auto"/>
            <w:vAlign w:val="center"/>
            <w:hideMark/>
          </w:tcPr>
          <w:p w14:paraId="7F3BE904" w14:textId="77777777" w:rsidR="00702E26" w:rsidRPr="00301DFA" w:rsidRDefault="00702E26" w:rsidP="00D1685B">
            <w:pPr>
              <w:spacing w:after="0" w:line="240" w:lineRule="auto"/>
              <w:ind w:left="0"/>
              <w:jc w:val="center"/>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9</w:t>
            </w:r>
          </w:p>
        </w:tc>
        <w:tc>
          <w:tcPr>
            <w:tcW w:w="610" w:type="pct"/>
            <w:tcBorders>
              <w:top w:val="nil"/>
              <w:left w:val="nil"/>
              <w:bottom w:val="single" w:sz="4" w:space="0" w:color="auto"/>
              <w:right w:val="single" w:sz="4" w:space="0" w:color="auto"/>
            </w:tcBorders>
            <w:shd w:val="clear" w:color="auto" w:fill="auto"/>
            <w:vAlign w:val="center"/>
            <w:hideMark/>
          </w:tcPr>
          <w:p w14:paraId="38672AA6" w14:textId="77777777" w:rsidR="00702E26" w:rsidRPr="00301DFA" w:rsidRDefault="00702E26" w:rsidP="00D1685B">
            <w:pPr>
              <w:spacing w:after="0" w:line="240" w:lineRule="auto"/>
              <w:ind w:left="0"/>
              <w:jc w:val="left"/>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SERVICII</w:t>
            </w:r>
          </w:p>
        </w:tc>
        <w:tc>
          <w:tcPr>
            <w:tcW w:w="1179" w:type="pct"/>
            <w:tcBorders>
              <w:top w:val="nil"/>
              <w:left w:val="nil"/>
              <w:bottom w:val="single" w:sz="4" w:space="0" w:color="auto"/>
              <w:right w:val="single" w:sz="4" w:space="0" w:color="auto"/>
            </w:tcBorders>
            <w:shd w:val="clear" w:color="auto" w:fill="auto"/>
            <w:vAlign w:val="center"/>
            <w:hideMark/>
          </w:tcPr>
          <w:p w14:paraId="68DC073B" w14:textId="77777777" w:rsidR="00702E26" w:rsidRPr="00301DFA" w:rsidRDefault="00702E26" w:rsidP="00D1685B">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3.2 </w:t>
            </w:r>
            <w:proofErr w:type="spellStart"/>
            <w:r w:rsidRPr="00301DFA">
              <w:rPr>
                <w:rFonts w:eastAsia="Times New Roman" w:cs="Calibri"/>
                <w:color w:val="244061" w:themeColor="accent1" w:themeShade="80"/>
                <w:lang w:val="ro-RO" w:eastAsia="ro-RO"/>
              </w:rPr>
              <w:t>Documentaţii</w:t>
            </w:r>
            <w:proofErr w:type="spellEnd"/>
            <w:r w:rsidRPr="00301DFA">
              <w:rPr>
                <w:rFonts w:eastAsia="Times New Roman" w:cs="Calibri"/>
                <w:color w:val="244061" w:themeColor="accent1" w:themeShade="80"/>
                <w:lang w:val="ro-RO" w:eastAsia="ro-RO"/>
              </w:rPr>
              <w:t xml:space="preserve">-suport </w:t>
            </w:r>
            <w:proofErr w:type="spellStart"/>
            <w:r w:rsidRPr="00301DFA">
              <w:rPr>
                <w:rFonts w:eastAsia="Times New Roman" w:cs="Calibri"/>
                <w:color w:val="244061" w:themeColor="accent1" w:themeShade="80"/>
                <w:lang w:val="ro-RO" w:eastAsia="ro-RO"/>
              </w:rPr>
              <w:t>şi</w:t>
            </w:r>
            <w:proofErr w:type="spellEnd"/>
            <w:r w:rsidRPr="00301DFA">
              <w:rPr>
                <w:rFonts w:eastAsia="Times New Roman" w:cs="Calibri"/>
                <w:color w:val="244061" w:themeColor="accent1" w:themeShade="80"/>
                <w:lang w:val="ro-RO" w:eastAsia="ro-RO"/>
              </w:rPr>
              <w:t xml:space="preserve"> cheltuieli pentru </w:t>
            </w:r>
            <w:proofErr w:type="spellStart"/>
            <w:r w:rsidRPr="00301DFA">
              <w:rPr>
                <w:rFonts w:eastAsia="Times New Roman" w:cs="Calibri"/>
                <w:color w:val="244061" w:themeColor="accent1" w:themeShade="80"/>
                <w:lang w:val="ro-RO" w:eastAsia="ro-RO"/>
              </w:rPr>
              <w:t>obţinerea</w:t>
            </w:r>
            <w:proofErr w:type="spellEnd"/>
            <w:r w:rsidRPr="00301DFA">
              <w:rPr>
                <w:rFonts w:eastAsia="Times New Roman" w:cs="Calibri"/>
                <w:color w:val="244061" w:themeColor="accent1" w:themeShade="80"/>
                <w:lang w:val="ro-RO" w:eastAsia="ro-RO"/>
              </w:rPr>
              <w:t xml:space="preserve"> de avize, acorduri </w:t>
            </w:r>
            <w:proofErr w:type="spellStart"/>
            <w:r w:rsidRPr="00301DFA">
              <w:rPr>
                <w:rFonts w:eastAsia="Times New Roman" w:cs="Calibri"/>
                <w:color w:val="244061" w:themeColor="accent1" w:themeShade="80"/>
                <w:lang w:val="ro-RO" w:eastAsia="ro-RO"/>
              </w:rPr>
              <w:t>şi</w:t>
            </w:r>
            <w:proofErr w:type="spellEnd"/>
            <w:r w:rsidRPr="00301DFA">
              <w:rPr>
                <w:rFonts w:eastAsia="Times New Roman" w:cs="Calibri"/>
                <w:color w:val="244061" w:themeColor="accent1" w:themeShade="80"/>
                <w:lang w:val="ro-RO" w:eastAsia="ro-RO"/>
              </w:rPr>
              <w:t xml:space="preserve"> autorizații</w:t>
            </w:r>
          </w:p>
        </w:tc>
        <w:tc>
          <w:tcPr>
            <w:tcW w:w="1187" w:type="pct"/>
            <w:tcBorders>
              <w:top w:val="nil"/>
              <w:left w:val="nil"/>
              <w:bottom w:val="single" w:sz="4" w:space="0" w:color="auto"/>
              <w:right w:val="single" w:sz="4" w:space="0" w:color="auto"/>
            </w:tcBorders>
            <w:shd w:val="clear" w:color="auto" w:fill="auto"/>
            <w:vAlign w:val="center"/>
            <w:hideMark/>
          </w:tcPr>
          <w:p w14:paraId="5C0E55F9" w14:textId="77777777" w:rsidR="00702E26" w:rsidRPr="00301DFA" w:rsidRDefault="00702E26" w:rsidP="00D1685B">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CAP. 3. Cheltuieli pentru proiectare și asistență tehnică </w:t>
            </w:r>
          </w:p>
        </w:tc>
        <w:tc>
          <w:tcPr>
            <w:tcW w:w="1314" w:type="pct"/>
            <w:tcBorders>
              <w:top w:val="nil"/>
              <w:left w:val="nil"/>
              <w:bottom w:val="single" w:sz="4" w:space="0" w:color="auto"/>
              <w:right w:val="single" w:sz="8" w:space="0" w:color="auto"/>
            </w:tcBorders>
            <w:shd w:val="clear" w:color="auto" w:fill="auto"/>
            <w:vAlign w:val="center"/>
            <w:hideMark/>
          </w:tcPr>
          <w:p w14:paraId="2D050EBF" w14:textId="77777777" w:rsidR="00702E26" w:rsidRPr="00301DFA" w:rsidRDefault="00702E26" w:rsidP="00D1685B">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CAP. 3 - 3.2 </w:t>
            </w:r>
            <w:proofErr w:type="spellStart"/>
            <w:r w:rsidRPr="00301DFA">
              <w:rPr>
                <w:rFonts w:eastAsia="Times New Roman" w:cs="Calibri"/>
                <w:color w:val="244061" w:themeColor="accent1" w:themeShade="80"/>
                <w:lang w:val="ro-RO" w:eastAsia="ro-RO"/>
              </w:rPr>
              <w:t>Documentaţii</w:t>
            </w:r>
            <w:proofErr w:type="spellEnd"/>
            <w:r w:rsidRPr="00301DFA">
              <w:rPr>
                <w:rFonts w:eastAsia="Times New Roman" w:cs="Calibri"/>
                <w:color w:val="244061" w:themeColor="accent1" w:themeShade="80"/>
                <w:lang w:val="ro-RO" w:eastAsia="ro-RO"/>
              </w:rPr>
              <w:t xml:space="preserve">-suport </w:t>
            </w:r>
            <w:proofErr w:type="spellStart"/>
            <w:r w:rsidRPr="00301DFA">
              <w:rPr>
                <w:rFonts w:eastAsia="Times New Roman" w:cs="Calibri"/>
                <w:color w:val="244061" w:themeColor="accent1" w:themeShade="80"/>
                <w:lang w:val="ro-RO" w:eastAsia="ro-RO"/>
              </w:rPr>
              <w:t>şi</w:t>
            </w:r>
            <w:proofErr w:type="spellEnd"/>
            <w:r w:rsidRPr="00301DFA">
              <w:rPr>
                <w:rFonts w:eastAsia="Times New Roman" w:cs="Calibri"/>
                <w:color w:val="244061" w:themeColor="accent1" w:themeShade="80"/>
                <w:lang w:val="ro-RO" w:eastAsia="ro-RO"/>
              </w:rPr>
              <w:t xml:space="preserve"> cheltuieli pentru </w:t>
            </w:r>
            <w:proofErr w:type="spellStart"/>
            <w:r w:rsidRPr="00301DFA">
              <w:rPr>
                <w:rFonts w:eastAsia="Times New Roman" w:cs="Calibri"/>
                <w:color w:val="244061" w:themeColor="accent1" w:themeShade="80"/>
                <w:lang w:val="ro-RO" w:eastAsia="ro-RO"/>
              </w:rPr>
              <w:t>obţinerea</w:t>
            </w:r>
            <w:proofErr w:type="spellEnd"/>
            <w:r w:rsidRPr="00301DFA">
              <w:rPr>
                <w:rFonts w:eastAsia="Times New Roman" w:cs="Calibri"/>
                <w:color w:val="244061" w:themeColor="accent1" w:themeShade="80"/>
                <w:lang w:val="ro-RO" w:eastAsia="ro-RO"/>
              </w:rPr>
              <w:t xml:space="preserve"> de avize, acorduri </w:t>
            </w:r>
            <w:proofErr w:type="spellStart"/>
            <w:r w:rsidRPr="00301DFA">
              <w:rPr>
                <w:rFonts w:eastAsia="Times New Roman" w:cs="Calibri"/>
                <w:color w:val="244061" w:themeColor="accent1" w:themeShade="80"/>
                <w:lang w:val="ro-RO" w:eastAsia="ro-RO"/>
              </w:rPr>
              <w:t>şi</w:t>
            </w:r>
            <w:proofErr w:type="spellEnd"/>
            <w:r w:rsidRPr="00301DFA">
              <w:rPr>
                <w:rFonts w:eastAsia="Times New Roman" w:cs="Calibri"/>
                <w:color w:val="244061" w:themeColor="accent1" w:themeShade="80"/>
                <w:lang w:val="ro-RO" w:eastAsia="ro-RO"/>
              </w:rPr>
              <w:t xml:space="preserve"> autorizații</w:t>
            </w:r>
          </w:p>
        </w:tc>
      </w:tr>
      <w:tr w:rsidR="00702E26" w:rsidRPr="00301DFA" w14:paraId="68A7A11A" w14:textId="77777777" w:rsidTr="00D1685B">
        <w:trPr>
          <w:gridAfter w:val="1"/>
          <w:wAfter w:w="522" w:type="pct"/>
          <w:trHeight w:val="660"/>
        </w:trPr>
        <w:tc>
          <w:tcPr>
            <w:tcW w:w="188" w:type="pct"/>
            <w:tcBorders>
              <w:top w:val="nil"/>
              <w:left w:val="single" w:sz="8" w:space="0" w:color="auto"/>
              <w:bottom w:val="single" w:sz="4" w:space="0" w:color="auto"/>
              <w:right w:val="single" w:sz="4" w:space="0" w:color="auto"/>
            </w:tcBorders>
            <w:shd w:val="clear" w:color="auto" w:fill="auto"/>
            <w:vAlign w:val="center"/>
            <w:hideMark/>
          </w:tcPr>
          <w:p w14:paraId="227C8E85" w14:textId="77777777" w:rsidR="00702E26" w:rsidRPr="00301DFA" w:rsidRDefault="00702E26" w:rsidP="00D1685B">
            <w:pPr>
              <w:spacing w:after="0" w:line="240" w:lineRule="auto"/>
              <w:ind w:left="0"/>
              <w:jc w:val="center"/>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10</w:t>
            </w:r>
          </w:p>
        </w:tc>
        <w:tc>
          <w:tcPr>
            <w:tcW w:w="610" w:type="pct"/>
            <w:tcBorders>
              <w:top w:val="nil"/>
              <w:left w:val="nil"/>
              <w:bottom w:val="single" w:sz="4" w:space="0" w:color="auto"/>
              <w:right w:val="single" w:sz="4" w:space="0" w:color="auto"/>
            </w:tcBorders>
            <w:shd w:val="clear" w:color="auto" w:fill="auto"/>
            <w:vAlign w:val="center"/>
            <w:hideMark/>
          </w:tcPr>
          <w:p w14:paraId="1F743D6A" w14:textId="77777777" w:rsidR="00702E26" w:rsidRPr="00301DFA" w:rsidRDefault="00702E26" w:rsidP="00D1685B">
            <w:pPr>
              <w:spacing w:after="0" w:line="240" w:lineRule="auto"/>
              <w:ind w:left="0"/>
              <w:jc w:val="left"/>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SERVICII</w:t>
            </w:r>
          </w:p>
        </w:tc>
        <w:tc>
          <w:tcPr>
            <w:tcW w:w="1179" w:type="pct"/>
            <w:tcBorders>
              <w:top w:val="nil"/>
              <w:left w:val="nil"/>
              <w:bottom w:val="single" w:sz="4" w:space="0" w:color="auto"/>
              <w:right w:val="single" w:sz="4" w:space="0" w:color="auto"/>
            </w:tcBorders>
            <w:shd w:val="clear" w:color="auto" w:fill="auto"/>
            <w:vAlign w:val="center"/>
            <w:hideMark/>
          </w:tcPr>
          <w:p w14:paraId="4964CEB8" w14:textId="77777777" w:rsidR="00702E26" w:rsidRPr="00301DFA" w:rsidRDefault="00702E26" w:rsidP="00D1685B">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3.3 Expertizare tehnică</w:t>
            </w:r>
          </w:p>
        </w:tc>
        <w:tc>
          <w:tcPr>
            <w:tcW w:w="1187" w:type="pct"/>
            <w:tcBorders>
              <w:top w:val="nil"/>
              <w:left w:val="nil"/>
              <w:bottom w:val="single" w:sz="4" w:space="0" w:color="auto"/>
              <w:right w:val="single" w:sz="4" w:space="0" w:color="auto"/>
            </w:tcBorders>
            <w:shd w:val="clear" w:color="auto" w:fill="auto"/>
            <w:vAlign w:val="center"/>
            <w:hideMark/>
          </w:tcPr>
          <w:p w14:paraId="3B5B4010" w14:textId="77777777" w:rsidR="00702E26" w:rsidRPr="00301DFA" w:rsidRDefault="00702E26" w:rsidP="00D1685B">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CAP. 3. Cheltuieli pentru proiectare și asistență tehnică </w:t>
            </w:r>
          </w:p>
        </w:tc>
        <w:tc>
          <w:tcPr>
            <w:tcW w:w="1314" w:type="pct"/>
            <w:tcBorders>
              <w:top w:val="nil"/>
              <w:left w:val="nil"/>
              <w:bottom w:val="single" w:sz="4" w:space="0" w:color="auto"/>
              <w:right w:val="single" w:sz="8" w:space="0" w:color="auto"/>
            </w:tcBorders>
            <w:shd w:val="clear" w:color="auto" w:fill="auto"/>
            <w:vAlign w:val="center"/>
            <w:hideMark/>
          </w:tcPr>
          <w:p w14:paraId="36B569C6" w14:textId="77777777" w:rsidR="00702E26" w:rsidRPr="00301DFA" w:rsidRDefault="00702E26" w:rsidP="00D1685B">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CAP. 3 - 3.3 Expertizare tehnică</w:t>
            </w:r>
          </w:p>
        </w:tc>
      </w:tr>
      <w:tr w:rsidR="00702E26" w:rsidRPr="00301DFA" w14:paraId="0C47EDFF" w14:textId="77777777" w:rsidTr="00D1685B">
        <w:trPr>
          <w:gridAfter w:val="1"/>
          <w:wAfter w:w="522" w:type="pct"/>
          <w:trHeight w:val="1395"/>
        </w:trPr>
        <w:tc>
          <w:tcPr>
            <w:tcW w:w="188" w:type="pct"/>
            <w:tcBorders>
              <w:top w:val="nil"/>
              <w:left w:val="single" w:sz="8" w:space="0" w:color="auto"/>
              <w:bottom w:val="single" w:sz="4" w:space="0" w:color="auto"/>
              <w:right w:val="single" w:sz="4" w:space="0" w:color="auto"/>
            </w:tcBorders>
            <w:shd w:val="clear" w:color="auto" w:fill="auto"/>
            <w:vAlign w:val="center"/>
            <w:hideMark/>
          </w:tcPr>
          <w:p w14:paraId="01DC49ED" w14:textId="77777777" w:rsidR="00702E26" w:rsidRPr="00301DFA" w:rsidRDefault="00702E26" w:rsidP="00D1685B">
            <w:pPr>
              <w:spacing w:after="0" w:line="240" w:lineRule="auto"/>
              <w:ind w:left="0"/>
              <w:jc w:val="center"/>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lastRenderedPageBreak/>
              <w:t>11</w:t>
            </w:r>
          </w:p>
        </w:tc>
        <w:tc>
          <w:tcPr>
            <w:tcW w:w="610" w:type="pct"/>
            <w:tcBorders>
              <w:top w:val="nil"/>
              <w:left w:val="nil"/>
              <w:bottom w:val="single" w:sz="4" w:space="0" w:color="auto"/>
              <w:right w:val="single" w:sz="4" w:space="0" w:color="auto"/>
            </w:tcBorders>
            <w:shd w:val="clear" w:color="auto" w:fill="auto"/>
            <w:vAlign w:val="center"/>
            <w:hideMark/>
          </w:tcPr>
          <w:p w14:paraId="7B0CB6A7" w14:textId="77777777" w:rsidR="00702E26" w:rsidRPr="00301DFA" w:rsidRDefault="00702E26" w:rsidP="00D1685B">
            <w:pPr>
              <w:spacing w:after="0" w:line="240" w:lineRule="auto"/>
              <w:ind w:left="0"/>
              <w:jc w:val="left"/>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SERVICII</w:t>
            </w:r>
          </w:p>
        </w:tc>
        <w:tc>
          <w:tcPr>
            <w:tcW w:w="1179" w:type="pct"/>
            <w:tcBorders>
              <w:top w:val="nil"/>
              <w:left w:val="nil"/>
              <w:bottom w:val="single" w:sz="4" w:space="0" w:color="auto"/>
              <w:right w:val="single" w:sz="4" w:space="0" w:color="auto"/>
            </w:tcBorders>
            <w:shd w:val="clear" w:color="auto" w:fill="auto"/>
            <w:vAlign w:val="center"/>
            <w:hideMark/>
          </w:tcPr>
          <w:p w14:paraId="31C80F4B" w14:textId="77777777" w:rsidR="00702E26" w:rsidRPr="00301DFA" w:rsidRDefault="00702E26" w:rsidP="00D1685B">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3.4 Certificarea </w:t>
            </w:r>
            <w:proofErr w:type="spellStart"/>
            <w:r w:rsidRPr="00301DFA">
              <w:rPr>
                <w:rFonts w:eastAsia="Times New Roman" w:cs="Calibri"/>
                <w:color w:val="244061" w:themeColor="accent1" w:themeShade="80"/>
                <w:lang w:val="ro-RO" w:eastAsia="ro-RO"/>
              </w:rPr>
              <w:t>performanţei</w:t>
            </w:r>
            <w:proofErr w:type="spellEnd"/>
            <w:r w:rsidRPr="00301DFA">
              <w:rPr>
                <w:rFonts w:eastAsia="Times New Roman" w:cs="Calibri"/>
                <w:color w:val="244061" w:themeColor="accent1" w:themeShade="80"/>
                <w:lang w:val="ro-RO" w:eastAsia="ro-RO"/>
              </w:rPr>
              <w:t xml:space="preserve"> energetice </w:t>
            </w:r>
            <w:proofErr w:type="spellStart"/>
            <w:r w:rsidRPr="00301DFA">
              <w:rPr>
                <w:rFonts w:eastAsia="Times New Roman" w:cs="Calibri"/>
                <w:color w:val="244061" w:themeColor="accent1" w:themeShade="80"/>
                <w:lang w:val="ro-RO" w:eastAsia="ro-RO"/>
              </w:rPr>
              <w:t>şi</w:t>
            </w:r>
            <w:proofErr w:type="spellEnd"/>
            <w:r w:rsidRPr="00301DFA">
              <w:rPr>
                <w:rFonts w:eastAsia="Times New Roman" w:cs="Calibri"/>
                <w:color w:val="244061" w:themeColor="accent1" w:themeShade="80"/>
                <w:lang w:val="ro-RO" w:eastAsia="ro-RO"/>
              </w:rPr>
              <w:t xml:space="preserve"> auditul energetic al clădirilor, auditul de siguranță rutieră</w:t>
            </w:r>
          </w:p>
        </w:tc>
        <w:tc>
          <w:tcPr>
            <w:tcW w:w="1187" w:type="pct"/>
            <w:tcBorders>
              <w:top w:val="nil"/>
              <w:left w:val="nil"/>
              <w:bottom w:val="single" w:sz="4" w:space="0" w:color="auto"/>
              <w:right w:val="single" w:sz="4" w:space="0" w:color="auto"/>
            </w:tcBorders>
            <w:shd w:val="clear" w:color="auto" w:fill="auto"/>
            <w:vAlign w:val="center"/>
            <w:hideMark/>
          </w:tcPr>
          <w:p w14:paraId="62FF8CEE" w14:textId="77777777" w:rsidR="00702E26" w:rsidRPr="00301DFA" w:rsidRDefault="00702E26" w:rsidP="00D1685B">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CAP. 3. Cheltuieli pentru proiectare și asistență tehnică </w:t>
            </w:r>
          </w:p>
        </w:tc>
        <w:tc>
          <w:tcPr>
            <w:tcW w:w="1314" w:type="pct"/>
            <w:tcBorders>
              <w:top w:val="nil"/>
              <w:left w:val="nil"/>
              <w:bottom w:val="single" w:sz="4" w:space="0" w:color="auto"/>
              <w:right w:val="single" w:sz="8" w:space="0" w:color="auto"/>
            </w:tcBorders>
            <w:shd w:val="clear" w:color="auto" w:fill="auto"/>
            <w:vAlign w:val="center"/>
            <w:hideMark/>
          </w:tcPr>
          <w:p w14:paraId="00CE7AC1" w14:textId="77777777" w:rsidR="00702E26" w:rsidRPr="00301DFA" w:rsidRDefault="00702E26" w:rsidP="00D1685B">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CAP. 3 - 3.4 Certificarea </w:t>
            </w:r>
            <w:proofErr w:type="spellStart"/>
            <w:r w:rsidRPr="00301DFA">
              <w:rPr>
                <w:rFonts w:eastAsia="Times New Roman" w:cs="Calibri"/>
                <w:color w:val="244061" w:themeColor="accent1" w:themeShade="80"/>
                <w:lang w:val="ro-RO" w:eastAsia="ro-RO"/>
              </w:rPr>
              <w:t>performanţei</w:t>
            </w:r>
            <w:proofErr w:type="spellEnd"/>
            <w:r w:rsidRPr="00301DFA">
              <w:rPr>
                <w:rFonts w:eastAsia="Times New Roman" w:cs="Calibri"/>
                <w:color w:val="244061" w:themeColor="accent1" w:themeShade="80"/>
                <w:lang w:val="ro-RO" w:eastAsia="ro-RO"/>
              </w:rPr>
              <w:t xml:space="preserve"> energetice </w:t>
            </w:r>
            <w:proofErr w:type="spellStart"/>
            <w:r w:rsidRPr="00301DFA">
              <w:rPr>
                <w:rFonts w:eastAsia="Times New Roman" w:cs="Calibri"/>
                <w:color w:val="244061" w:themeColor="accent1" w:themeShade="80"/>
                <w:lang w:val="ro-RO" w:eastAsia="ro-RO"/>
              </w:rPr>
              <w:t>şi</w:t>
            </w:r>
            <w:proofErr w:type="spellEnd"/>
            <w:r w:rsidRPr="00301DFA">
              <w:rPr>
                <w:rFonts w:eastAsia="Times New Roman" w:cs="Calibri"/>
                <w:color w:val="244061" w:themeColor="accent1" w:themeShade="80"/>
                <w:lang w:val="ro-RO" w:eastAsia="ro-RO"/>
              </w:rPr>
              <w:t xml:space="preserve"> auditul energetic al clădirilor, auditul de </w:t>
            </w:r>
            <w:proofErr w:type="spellStart"/>
            <w:r w:rsidRPr="00301DFA">
              <w:rPr>
                <w:rFonts w:eastAsia="Times New Roman" w:cs="Calibri"/>
                <w:color w:val="244061" w:themeColor="accent1" w:themeShade="80"/>
                <w:lang w:val="ro-RO" w:eastAsia="ro-RO"/>
              </w:rPr>
              <w:t>siguranţă</w:t>
            </w:r>
            <w:proofErr w:type="spellEnd"/>
            <w:r w:rsidRPr="00301DFA">
              <w:rPr>
                <w:rFonts w:eastAsia="Times New Roman" w:cs="Calibri"/>
                <w:color w:val="244061" w:themeColor="accent1" w:themeShade="80"/>
                <w:lang w:val="ro-RO" w:eastAsia="ro-RO"/>
              </w:rPr>
              <w:t xml:space="preserve"> rutieră </w:t>
            </w:r>
          </w:p>
        </w:tc>
      </w:tr>
      <w:tr w:rsidR="00702E26" w:rsidRPr="00301DFA" w14:paraId="51CA93D2" w14:textId="77777777" w:rsidTr="00D1685B">
        <w:trPr>
          <w:gridAfter w:val="1"/>
          <w:wAfter w:w="522" w:type="pct"/>
          <w:trHeight w:val="660"/>
        </w:trPr>
        <w:tc>
          <w:tcPr>
            <w:tcW w:w="188" w:type="pct"/>
            <w:tcBorders>
              <w:top w:val="nil"/>
              <w:left w:val="single" w:sz="8" w:space="0" w:color="auto"/>
              <w:bottom w:val="single" w:sz="4" w:space="0" w:color="auto"/>
              <w:right w:val="single" w:sz="4" w:space="0" w:color="auto"/>
            </w:tcBorders>
            <w:shd w:val="clear" w:color="auto" w:fill="auto"/>
            <w:vAlign w:val="center"/>
            <w:hideMark/>
          </w:tcPr>
          <w:p w14:paraId="3E8205BD" w14:textId="77777777" w:rsidR="00702E26" w:rsidRPr="00301DFA" w:rsidRDefault="00702E26" w:rsidP="00D1685B">
            <w:pPr>
              <w:spacing w:after="0" w:line="240" w:lineRule="auto"/>
              <w:ind w:left="0"/>
              <w:jc w:val="center"/>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12</w:t>
            </w:r>
          </w:p>
        </w:tc>
        <w:tc>
          <w:tcPr>
            <w:tcW w:w="610" w:type="pct"/>
            <w:tcBorders>
              <w:top w:val="nil"/>
              <w:left w:val="nil"/>
              <w:bottom w:val="single" w:sz="4" w:space="0" w:color="auto"/>
              <w:right w:val="single" w:sz="4" w:space="0" w:color="auto"/>
            </w:tcBorders>
            <w:shd w:val="clear" w:color="auto" w:fill="auto"/>
            <w:vAlign w:val="center"/>
            <w:hideMark/>
          </w:tcPr>
          <w:p w14:paraId="1D22E82F" w14:textId="77777777" w:rsidR="00702E26" w:rsidRPr="00301DFA" w:rsidRDefault="00702E26" w:rsidP="00D1685B">
            <w:pPr>
              <w:spacing w:after="0" w:line="240" w:lineRule="auto"/>
              <w:ind w:left="0"/>
              <w:jc w:val="left"/>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SERVICII</w:t>
            </w:r>
          </w:p>
        </w:tc>
        <w:tc>
          <w:tcPr>
            <w:tcW w:w="1179" w:type="pct"/>
            <w:tcBorders>
              <w:top w:val="nil"/>
              <w:left w:val="nil"/>
              <w:bottom w:val="single" w:sz="4" w:space="0" w:color="auto"/>
              <w:right w:val="single" w:sz="4" w:space="0" w:color="auto"/>
            </w:tcBorders>
            <w:shd w:val="clear" w:color="auto" w:fill="auto"/>
            <w:vAlign w:val="center"/>
            <w:hideMark/>
          </w:tcPr>
          <w:p w14:paraId="5F321E00" w14:textId="77777777" w:rsidR="00702E26" w:rsidRPr="00301DFA" w:rsidRDefault="00702E26" w:rsidP="00D1685B">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3.5.1 Tema proiectare</w:t>
            </w:r>
          </w:p>
        </w:tc>
        <w:tc>
          <w:tcPr>
            <w:tcW w:w="1187" w:type="pct"/>
            <w:tcBorders>
              <w:top w:val="nil"/>
              <w:left w:val="nil"/>
              <w:bottom w:val="single" w:sz="4" w:space="0" w:color="auto"/>
              <w:right w:val="single" w:sz="4" w:space="0" w:color="auto"/>
            </w:tcBorders>
            <w:shd w:val="clear" w:color="auto" w:fill="auto"/>
            <w:vAlign w:val="center"/>
            <w:hideMark/>
          </w:tcPr>
          <w:p w14:paraId="20B5D86B" w14:textId="77777777" w:rsidR="00702E26" w:rsidRPr="00301DFA" w:rsidRDefault="00702E26" w:rsidP="00D1685B">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CAP. 3. Cheltuieli pentru proiectare și asistență tehnică </w:t>
            </w:r>
          </w:p>
        </w:tc>
        <w:tc>
          <w:tcPr>
            <w:tcW w:w="1314" w:type="pct"/>
            <w:tcBorders>
              <w:top w:val="nil"/>
              <w:left w:val="nil"/>
              <w:bottom w:val="single" w:sz="4" w:space="0" w:color="auto"/>
              <w:right w:val="single" w:sz="8" w:space="0" w:color="auto"/>
            </w:tcBorders>
            <w:shd w:val="clear" w:color="auto" w:fill="auto"/>
            <w:vAlign w:val="center"/>
            <w:hideMark/>
          </w:tcPr>
          <w:p w14:paraId="7B3C425B" w14:textId="77777777" w:rsidR="00702E26" w:rsidRPr="00301DFA" w:rsidRDefault="00702E26" w:rsidP="00D1685B">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CAP. 3 - 3.5.1 Temă de proiectare</w:t>
            </w:r>
          </w:p>
        </w:tc>
      </w:tr>
      <w:tr w:rsidR="00702E26" w:rsidRPr="00301DFA" w14:paraId="16194F73" w14:textId="77777777" w:rsidTr="00D1685B">
        <w:trPr>
          <w:gridAfter w:val="1"/>
          <w:wAfter w:w="522" w:type="pct"/>
          <w:trHeight w:val="660"/>
        </w:trPr>
        <w:tc>
          <w:tcPr>
            <w:tcW w:w="188" w:type="pct"/>
            <w:tcBorders>
              <w:top w:val="nil"/>
              <w:left w:val="single" w:sz="8" w:space="0" w:color="auto"/>
              <w:bottom w:val="single" w:sz="4" w:space="0" w:color="auto"/>
              <w:right w:val="single" w:sz="4" w:space="0" w:color="auto"/>
            </w:tcBorders>
            <w:shd w:val="clear" w:color="auto" w:fill="auto"/>
            <w:vAlign w:val="center"/>
            <w:hideMark/>
          </w:tcPr>
          <w:p w14:paraId="6395B561" w14:textId="77777777" w:rsidR="00702E26" w:rsidRPr="00301DFA" w:rsidRDefault="00702E26" w:rsidP="00D1685B">
            <w:pPr>
              <w:spacing w:after="0" w:line="240" w:lineRule="auto"/>
              <w:ind w:left="0"/>
              <w:jc w:val="center"/>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13</w:t>
            </w:r>
          </w:p>
        </w:tc>
        <w:tc>
          <w:tcPr>
            <w:tcW w:w="610" w:type="pct"/>
            <w:tcBorders>
              <w:top w:val="nil"/>
              <w:left w:val="nil"/>
              <w:bottom w:val="single" w:sz="4" w:space="0" w:color="auto"/>
              <w:right w:val="single" w:sz="4" w:space="0" w:color="auto"/>
            </w:tcBorders>
            <w:shd w:val="clear" w:color="auto" w:fill="auto"/>
            <w:vAlign w:val="center"/>
            <w:hideMark/>
          </w:tcPr>
          <w:p w14:paraId="015C3F21" w14:textId="77777777" w:rsidR="00702E26" w:rsidRPr="00301DFA" w:rsidRDefault="00702E26" w:rsidP="00D1685B">
            <w:pPr>
              <w:spacing w:after="0" w:line="240" w:lineRule="auto"/>
              <w:ind w:left="0"/>
              <w:jc w:val="left"/>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SERVICII</w:t>
            </w:r>
          </w:p>
        </w:tc>
        <w:tc>
          <w:tcPr>
            <w:tcW w:w="1179" w:type="pct"/>
            <w:tcBorders>
              <w:top w:val="nil"/>
              <w:left w:val="nil"/>
              <w:bottom w:val="single" w:sz="4" w:space="0" w:color="auto"/>
              <w:right w:val="single" w:sz="4" w:space="0" w:color="auto"/>
            </w:tcBorders>
            <w:shd w:val="clear" w:color="auto" w:fill="auto"/>
            <w:vAlign w:val="center"/>
            <w:hideMark/>
          </w:tcPr>
          <w:p w14:paraId="4AEE9640" w14:textId="77777777" w:rsidR="00702E26" w:rsidRPr="00301DFA" w:rsidRDefault="00702E26" w:rsidP="00D1685B">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3.5.2 Studiu de prefezabilitate</w:t>
            </w:r>
          </w:p>
        </w:tc>
        <w:tc>
          <w:tcPr>
            <w:tcW w:w="1187" w:type="pct"/>
            <w:tcBorders>
              <w:top w:val="nil"/>
              <w:left w:val="nil"/>
              <w:bottom w:val="single" w:sz="4" w:space="0" w:color="auto"/>
              <w:right w:val="single" w:sz="4" w:space="0" w:color="auto"/>
            </w:tcBorders>
            <w:shd w:val="clear" w:color="auto" w:fill="auto"/>
            <w:vAlign w:val="center"/>
            <w:hideMark/>
          </w:tcPr>
          <w:p w14:paraId="3E06F71C" w14:textId="77777777" w:rsidR="00702E26" w:rsidRPr="00301DFA" w:rsidRDefault="00702E26" w:rsidP="00D1685B">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CAP. 3. Cheltuieli pentru proiectare și asistență tehnică </w:t>
            </w:r>
          </w:p>
        </w:tc>
        <w:tc>
          <w:tcPr>
            <w:tcW w:w="1314" w:type="pct"/>
            <w:tcBorders>
              <w:top w:val="nil"/>
              <w:left w:val="nil"/>
              <w:bottom w:val="single" w:sz="4" w:space="0" w:color="auto"/>
              <w:right w:val="single" w:sz="8" w:space="0" w:color="auto"/>
            </w:tcBorders>
            <w:shd w:val="clear" w:color="auto" w:fill="auto"/>
            <w:vAlign w:val="center"/>
            <w:hideMark/>
          </w:tcPr>
          <w:p w14:paraId="2C42B4A8" w14:textId="77777777" w:rsidR="00702E26" w:rsidRPr="00301DFA" w:rsidRDefault="00702E26" w:rsidP="00D1685B">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CAP. 3 - 3.5.2 Studiu de prefezabilitate</w:t>
            </w:r>
          </w:p>
        </w:tc>
      </w:tr>
      <w:tr w:rsidR="00702E26" w:rsidRPr="00301DFA" w14:paraId="3D56CF5D" w14:textId="77777777" w:rsidTr="00D1685B">
        <w:trPr>
          <w:gridAfter w:val="1"/>
          <w:wAfter w:w="522" w:type="pct"/>
          <w:trHeight w:val="1485"/>
        </w:trPr>
        <w:tc>
          <w:tcPr>
            <w:tcW w:w="188" w:type="pct"/>
            <w:tcBorders>
              <w:top w:val="nil"/>
              <w:left w:val="single" w:sz="8" w:space="0" w:color="auto"/>
              <w:bottom w:val="single" w:sz="4" w:space="0" w:color="auto"/>
              <w:right w:val="single" w:sz="4" w:space="0" w:color="auto"/>
            </w:tcBorders>
            <w:shd w:val="clear" w:color="auto" w:fill="auto"/>
            <w:vAlign w:val="center"/>
            <w:hideMark/>
          </w:tcPr>
          <w:p w14:paraId="6409AE04" w14:textId="77777777" w:rsidR="00702E26" w:rsidRPr="00301DFA" w:rsidRDefault="00702E26" w:rsidP="00D1685B">
            <w:pPr>
              <w:spacing w:after="0" w:line="240" w:lineRule="auto"/>
              <w:ind w:left="0"/>
              <w:jc w:val="center"/>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14</w:t>
            </w:r>
          </w:p>
        </w:tc>
        <w:tc>
          <w:tcPr>
            <w:tcW w:w="610" w:type="pct"/>
            <w:tcBorders>
              <w:top w:val="nil"/>
              <w:left w:val="nil"/>
              <w:bottom w:val="single" w:sz="4" w:space="0" w:color="auto"/>
              <w:right w:val="single" w:sz="4" w:space="0" w:color="auto"/>
            </w:tcBorders>
            <w:shd w:val="clear" w:color="auto" w:fill="auto"/>
            <w:vAlign w:val="center"/>
            <w:hideMark/>
          </w:tcPr>
          <w:p w14:paraId="6265B4FB" w14:textId="77777777" w:rsidR="00702E26" w:rsidRPr="00301DFA" w:rsidRDefault="00702E26" w:rsidP="00D1685B">
            <w:pPr>
              <w:spacing w:after="0" w:line="240" w:lineRule="auto"/>
              <w:ind w:left="0"/>
              <w:jc w:val="left"/>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SERVICII</w:t>
            </w:r>
          </w:p>
        </w:tc>
        <w:tc>
          <w:tcPr>
            <w:tcW w:w="1179" w:type="pct"/>
            <w:tcBorders>
              <w:top w:val="nil"/>
              <w:left w:val="nil"/>
              <w:bottom w:val="single" w:sz="4" w:space="0" w:color="auto"/>
              <w:right w:val="single" w:sz="4" w:space="0" w:color="auto"/>
            </w:tcBorders>
            <w:shd w:val="clear" w:color="auto" w:fill="auto"/>
            <w:vAlign w:val="center"/>
            <w:hideMark/>
          </w:tcPr>
          <w:p w14:paraId="72DCDFBE" w14:textId="77777777" w:rsidR="00702E26" w:rsidRPr="00301DFA" w:rsidRDefault="00702E26" w:rsidP="00D1685B">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3.5.3 Studiu de fezabilitate/ </w:t>
            </w:r>
            <w:proofErr w:type="spellStart"/>
            <w:r w:rsidRPr="00301DFA">
              <w:rPr>
                <w:rFonts w:eastAsia="Times New Roman" w:cs="Calibri"/>
                <w:color w:val="244061" w:themeColor="accent1" w:themeShade="80"/>
                <w:lang w:val="ro-RO" w:eastAsia="ro-RO"/>
              </w:rPr>
              <w:t>documentaţie</w:t>
            </w:r>
            <w:proofErr w:type="spellEnd"/>
            <w:r w:rsidRPr="00301DFA">
              <w:rPr>
                <w:rFonts w:eastAsia="Times New Roman" w:cs="Calibri"/>
                <w:color w:val="244061" w:themeColor="accent1" w:themeShade="80"/>
                <w:lang w:val="ro-RO" w:eastAsia="ro-RO"/>
              </w:rPr>
              <w:t xml:space="preserve"> de avizare a lucrărilor de </w:t>
            </w:r>
            <w:proofErr w:type="spellStart"/>
            <w:r w:rsidRPr="00301DFA">
              <w:rPr>
                <w:rFonts w:eastAsia="Times New Roman" w:cs="Calibri"/>
                <w:color w:val="244061" w:themeColor="accent1" w:themeShade="80"/>
                <w:lang w:val="ro-RO" w:eastAsia="ro-RO"/>
              </w:rPr>
              <w:t>intervenţii</w:t>
            </w:r>
            <w:proofErr w:type="spellEnd"/>
            <w:r w:rsidRPr="00301DFA">
              <w:rPr>
                <w:rFonts w:eastAsia="Times New Roman" w:cs="Calibri"/>
                <w:color w:val="244061" w:themeColor="accent1" w:themeShade="80"/>
                <w:lang w:val="ro-RO" w:eastAsia="ro-RO"/>
              </w:rPr>
              <w:t xml:space="preserve"> </w:t>
            </w:r>
            <w:proofErr w:type="spellStart"/>
            <w:r w:rsidRPr="00301DFA">
              <w:rPr>
                <w:rFonts w:eastAsia="Times New Roman" w:cs="Calibri"/>
                <w:color w:val="244061" w:themeColor="accent1" w:themeShade="80"/>
                <w:lang w:val="ro-RO" w:eastAsia="ro-RO"/>
              </w:rPr>
              <w:t>şi</w:t>
            </w:r>
            <w:proofErr w:type="spellEnd"/>
            <w:r w:rsidRPr="00301DFA">
              <w:rPr>
                <w:rFonts w:eastAsia="Times New Roman" w:cs="Calibri"/>
                <w:color w:val="244061" w:themeColor="accent1" w:themeShade="80"/>
                <w:lang w:val="ro-RO" w:eastAsia="ro-RO"/>
              </w:rPr>
              <w:t xml:space="preserve"> deviz general</w:t>
            </w:r>
          </w:p>
        </w:tc>
        <w:tc>
          <w:tcPr>
            <w:tcW w:w="1187" w:type="pct"/>
            <w:tcBorders>
              <w:top w:val="nil"/>
              <w:left w:val="nil"/>
              <w:bottom w:val="single" w:sz="4" w:space="0" w:color="auto"/>
              <w:right w:val="single" w:sz="4" w:space="0" w:color="auto"/>
            </w:tcBorders>
            <w:shd w:val="clear" w:color="auto" w:fill="auto"/>
            <w:vAlign w:val="center"/>
            <w:hideMark/>
          </w:tcPr>
          <w:p w14:paraId="1E805EB5" w14:textId="77777777" w:rsidR="00702E26" w:rsidRPr="00301DFA" w:rsidRDefault="00702E26" w:rsidP="00D1685B">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CAP. 3. Cheltuieli pentru proiectare și asistență tehnică </w:t>
            </w:r>
          </w:p>
        </w:tc>
        <w:tc>
          <w:tcPr>
            <w:tcW w:w="1314" w:type="pct"/>
            <w:tcBorders>
              <w:top w:val="nil"/>
              <w:left w:val="nil"/>
              <w:bottom w:val="single" w:sz="4" w:space="0" w:color="auto"/>
              <w:right w:val="single" w:sz="8" w:space="0" w:color="auto"/>
            </w:tcBorders>
            <w:shd w:val="clear" w:color="auto" w:fill="auto"/>
            <w:vAlign w:val="center"/>
            <w:hideMark/>
          </w:tcPr>
          <w:p w14:paraId="3DBE01C6" w14:textId="77777777" w:rsidR="00702E26" w:rsidRPr="00301DFA" w:rsidRDefault="00702E26" w:rsidP="00D1685B">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CAP. 3 - 3.5.3 Studiu de fezabilitate/ </w:t>
            </w:r>
            <w:proofErr w:type="spellStart"/>
            <w:r w:rsidRPr="00301DFA">
              <w:rPr>
                <w:rFonts w:eastAsia="Times New Roman" w:cs="Calibri"/>
                <w:color w:val="244061" w:themeColor="accent1" w:themeShade="80"/>
                <w:lang w:val="ro-RO" w:eastAsia="ro-RO"/>
              </w:rPr>
              <w:t>documentatie</w:t>
            </w:r>
            <w:proofErr w:type="spellEnd"/>
            <w:r w:rsidRPr="00301DFA">
              <w:rPr>
                <w:rFonts w:eastAsia="Times New Roman" w:cs="Calibri"/>
                <w:color w:val="244061" w:themeColor="accent1" w:themeShade="80"/>
                <w:lang w:val="ro-RO" w:eastAsia="ro-RO"/>
              </w:rPr>
              <w:t xml:space="preserve"> de avizare a </w:t>
            </w:r>
            <w:proofErr w:type="spellStart"/>
            <w:r w:rsidRPr="00301DFA">
              <w:rPr>
                <w:rFonts w:eastAsia="Times New Roman" w:cs="Calibri"/>
                <w:color w:val="244061" w:themeColor="accent1" w:themeShade="80"/>
                <w:lang w:val="ro-RO" w:eastAsia="ro-RO"/>
              </w:rPr>
              <w:t>lucrarilor</w:t>
            </w:r>
            <w:proofErr w:type="spellEnd"/>
            <w:r w:rsidRPr="00301DFA">
              <w:rPr>
                <w:rFonts w:eastAsia="Times New Roman" w:cs="Calibri"/>
                <w:color w:val="244061" w:themeColor="accent1" w:themeShade="80"/>
                <w:lang w:val="ro-RO" w:eastAsia="ro-RO"/>
              </w:rPr>
              <w:t xml:space="preserve"> de intervenții </w:t>
            </w:r>
            <w:proofErr w:type="spellStart"/>
            <w:r w:rsidRPr="00301DFA">
              <w:rPr>
                <w:rFonts w:eastAsia="Times New Roman" w:cs="Calibri"/>
                <w:color w:val="244061" w:themeColor="accent1" w:themeShade="80"/>
                <w:lang w:val="ro-RO" w:eastAsia="ro-RO"/>
              </w:rPr>
              <w:t>şi</w:t>
            </w:r>
            <w:proofErr w:type="spellEnd"/>
            <w:r w:rsidRPr="00301DFA">
              <w:rPr>
                <w:rFonts w:eastAsia="Times New Roman" w:cs="Calibri"/>
                <w:color w:val="244061" w:themeColor="accent1" w:themeShade="80"/>
                <w:lang w:val="ro-RO" w:eastAsia="ro-RO"/>
              </w:rPr>
              <w:t xml:space="preserve"> deviz general</w:t>
            </w:r>
          </w:p>
        </w:tc>
      </w:tr>
      <w:tr w:rsidR="00702E26" w:rsidRPr="00301DFA" w14:paraId="07E9D57C" w14:textId="77777777" w:rsidTr="00D1685B">
        <w:trPr>
          <w:gridAfter w:val="1"/>
          <w:wAfter w:w="522" w:type="pct"/>
          <w:trHeight w:val="1230"/>
        </w:trPr>
        <w:tc>
          <w:tcPr>
            <w:tcW w:w="188" w:type="pct"/>
            <w:tcBorders>
              <w:top w:val="nil"/>
              <w:left w:val="single" w:sz="8" w:space="0" w:color="auto"/>
              <w:bottom w:val="single" w:sz="4" w:space="0" w:color="auto"/>
              <w:right w:val="single" w:sz="4" w:space="0" w:color="auto"/>
            </w:tcBorders>
            <w:shd w:val="clear" w:color="auto" w:fill="auto"/>
            <w:vAlign w:val="center"/>
            <w:hideMark/>
          </w:tcPr>
          <w:p w14:paraId="465DF2BC" w14:textId="77777777" w:rsidR="00702E26" w:rsidRPr="00301DFA" w:rsidRDefault="00702E26" w:rsidP="00D1685B">
            <w:pPr>
              <w:spacing w:after="0" w:line="240" w:lineRule="auto"/>
              <w:ind w:left="0"/>
              <w:jc w:val="center"/>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15</w:t>
            </w:r>
          </w:p>
        </w:tc>
        <w:tc>
          <w:tcPr>
            <w:tcW w:w="610" w:type="pct"/>
            <w:tcBorders>
              <w:top w:val="nil"/>
              <w:left w:val="nil"/>
              <w:bottom w:val="single" w:sz="4" w:space="0" w:color="auto"/>
              <w:right w:val="single" w:sz="4" w:space="0" w:color="auto"/>
            </w:tcBorders>
            <w:shd w:val="clear" w:color="auto" w:fill="auto"/>
            <w:vAlign w:val="center"/>
            <w:hideMark/>
          </w:tcPr>
          <w:p w14:paraId="1D35E8DF" w14:textId="77777777" w:rsidR="00702E26" w:rsidRPr="00301DFA" w:rsidRDefault="00702E26" w:rsidP="00D1685B">
            <w:pPr>
              <w:spacing w:after="0" w:line="240" w:lineRule="auto"/>
              <w:ind w:left="0"/>
              <w:jc w:val="left"/>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SERVICII</w:t>
            </w:r>
          </w:p>
        </w:tc>
        <w:tc>
          <w:tcPr>
            <w:tcW w:w="1179" w:type="pct"/>
            <w:tcBorders>
              <w:top w:val="nil"/>
              <w:left w:val="nil"/>
              <w:bottom w:val="single" w:sz="4" w:space="0" w:color="auto"/>
              <w:right w:val="single" w:sz="4" w:space="0" w:color="auto"/>
            </w:tcBorders>
            <w:shd w:val="clear" w:color="auto" w:fill="auto"/>
            <w:vAlign w:val="center"/>
            <w:hideMark/>
          </w:tcPr>
          <w:p w14:paraId="38336CEF" w14:textId="77777777" w:rsidR="00702E26" w:rsidRPr="00301DFA" w:rsidRDefault="00702E26" w:rsidP="00D1685B">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3.5.4 </w:t>
            </w:r>
            <w:proofErr w:type="spellStart"/>
            <w:r w:rsidRPr="00301DFA">
              <w:rPr>
                <w:rFonts w:eastAsia="Times New Roman" w:cs="Calibri"/>
                <w:color w:val="244061" w:themeColor="accent1" w:themeShade="80"/>
                <w:lang w:val="ro-RO" w:eastAsia="ro-RO"/>
              </w:rPr>
              <w:t>Documentaţiile</w:t>
            </w:r>
            <w:proofErr w:type="spellEnd"/>
            <w:r w:rsidRPr="00301DFA">
              <w:rPr>
                <w:rFonts w:eastAsia="Times New Roman" w:cs="Calibri"/>
                <w:color w:val="244061" w:themeColor="accent1" w:themeShade="80"/>
                <w:lang w:val="ro-RO" w:eastAsia="ro-RO"/>
              </w:rPr>
              <w:t xml:space="preserve"> tehnice necesare în vederea </w:t>
            </w:r>
            <w:proofErr w:type="spellStart"/>
            <w:r w:rsidRPr="00301DFA">
              <w:rPr>
                <w:rFonts w:eastAsia="Times New Roman" w:cs="Calibri"/>
                <w:color w:val="244061" w:themeColor="accent1" w:themeShade="80"/>
                <w:lang w:val="ro-RO" w:eastAsia="ro-RO"/>
              </w:rPr>
              <w:t>obţinerii</w:t>
            </w:r>
            <w:proofErr w:type="spellEnd"/>
            <w:r w:rsidRPr="00301DFA">
              <w:rPr>
                <w:rFonts w:eastAsia="Times New Roman" w:cs="Calibri"/>
                <w:color w:val="244061" w:themeColor="accent1" w:themeShade="80"/>
                <w:lang w:val="ro-RO" w:eastAsia="ro-RO"/>
              </w:rPr>
              <w:t xml:space="preserve"> avizelor/acordurilor/</w:t>
            </w:r>
            <w:proofErr w:type="spellStart"/>
            <w:r w:rsidRPr="00301DFA">
              <w:rPr>
                <w:rFonts w:eastAsia="Times New Roman" w:cs="Calibri"/>
                <w:color w:val="244061" w:themeColor="accent1" w:themeShade="80"/>
                <w:lang w:val="ro-RO" w:eastAsia="ro-RO"/>
              </w:rPr>
              <w:t>autorizaţiilor</w:t>
            </w:r>
            <w:proofErr w:type="spellEnd"/>
          </w:p>
        </w:tc>
        <w:tc>
          <w:tcPr>
            <w:tcW w:w="1187" w:type="pct"/>
            <w:tcBorders>
              <w:top w:val="nil"/>
              <w:left w:val="nil"/>
              <w:bottom w:val="single" w:sz="4" w:space="0" w:color="auto"/>
              <w:right w:val="single" w:sz="4" w:space="0" w:color="auto"/>
            </w:tcBorders>
            <w:shd w:val="clear" w:color="auto" w:fill="auto"/>
            <w:vAlign w:val="center"/>
            <w:hideMark/>
          </w:tcPr>
          <w:p w14:paraId="27E6CFF6" w14:textId="77777777" w:rsidR="00702E26" w:rsidRPr="00301DFA" w:rsidRDefault="00702E26" w:rsidP="00D1685B">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CAP. 3. Cheltuieli pentru proiectare și asistență tehnică </w:t>
            </w:r>
          </w:p>
        </w:tc>
        <w:tc>
          <w:tcPr>
            <w:tcW w:w="1314" w:type="pct"/>
            <w:tcBorders>
              <w:top w:val="nil"/>
              <w:left w:val="nil"/>
              <w:bottom w:val="single" w:sz="4" w:space="0" w:color="auto"/>
              <w:right w:val="single" w:sz="8" w:space="0" w:color="auto"/>
            </w:tcBorders>
            <w:shd w:val="clear" w:color="auto" w:fill="auto"/>
            <w:vAlign w:val="center"/>
            <w:hideMark/>
          </w:tcPr>
          <w:p w14:paraId="5CC4E09D" w14:textId="77777777" w:rsidR="00702E26" w:rsidRPr="00301DFA" w:rsidRDefault="00702E26" w:rsidP="00D1685B">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CAP. 3 - 3.5.4 </w:t>
            </w:r>
            <w:proofErr w:type="spellStart"/>
            <w:r w:rsidRPr="00301DFA">
              <w:rPr>
                <w:rFonts w:eastAsia="Times New Roman" w:cs="Calibri"/>
                <w:color w:val="244061" w:themeColor="accent1" w:themeShade="80"/>
                <w:lang w:val="ro-RO" w:eastAsia="ro-RO"/>
              </w:rPr>
              <w:t>Documentaţiile</w:t>
            </w:r>
            <w:proofErr w:type="spellEnd"/>
            <w:r w:rsidRPr="00301DFA">
              <w:rPr>
                <w:rFonts w:eastAsia="Times New Roman" w:cs="Calibri"/>
                <w:color w:val="244061" w:themeColor="accent1" w:themeShade="80"/>
                <w:lang w:val="ro-RO" w:eastAsia="ro-RO"/>
              </w:rPr>
              <w:t xml:space="preserve"> tehnice necesare în vederea </w:t>
            </w:r>
            <w:proofErr w:type="spellStart"/>
            <w:r w:rsidRPr="00301DFA">
              <w:rPr>
                <w:rFonts w:eastAsia="Times New Roman" w:cs="Calibri"/>
                <w:color w:val="244061" w:themeColor="accent1" w:themeShade="80"/>
                <w:lang w:val="ro-RO" w:eastAsia="ro-RO"/>
              </w:rPr>
              <w:t>obţinerii</w:t>
            </w:r>
            <w:proofErr w:type="spellEnd"/>
            <w:r w:rsidRPr="00301DFA">
              <w:rPr>
                <w:rFonts w:eastAsia="Times New Roman" w:cs="Calibri"/>
                <w:color w:val="244061" w:themeColor="accent1" w:themeShade="80"/>
                <w:lang w:val="ro-RO" w:eastAsia="ro-RO"/>
              </w:rPr>
              <w:t xml:space="preserve"> avizelor/ acordurilor/</w:t>
            </w:r>
            <w:proofErr w:type="spellStart"/>
            <w:r w:rsidRPr="00301DFA">
              <w:rPr>
                <w:rFonts w:eastAsia="Times New Roman" w:cs="Calibri"/>
                <w:color w:val="244061" w:themeColor="accent1" w:themeShade="80"/>
                <w:lang w:val="ro-RO" w:eastAsia="ro-RO"/>
              </w:rPr>
              <w:t>autorizatiilor</w:t>
            </w:r>
            <w:proofErr w:type="spellEnd"/>
          </w:p>
        </w:tc>
      </w:tr>
      <w:tr w:rsidR="00702E26" w:rsidRPr="00301DFA" w14:paraId="4A074899" w14:textId="77777777" w:rsidTr="00D1685B">
        <w:trPr>
          <w:gridAfter w:val="1"/>
          <w:wAfter w:w="522" w:type="pct"/>
          <w:trHeight w:val="975"/>
        </w:trPr>
        <w:tc>
          <w:tcPr>
            <w:tcW w:w="188" w:type="pct"/>
            <w:tcBorders>
              <w:top w:val="nil"/>
              <w:left w:val="single" w:sz="8" w:space="0" w:color="auto"/>
              <w:bottom w:val="single" w:sz="4" w:space="0" w:color="auto"/>
              <w:right w:val="single" w:sz="4" w:space="0" w:color="auto"/>
            </w:tcBorders>
            <w:shd w:val="clear" w:color="auto" w:fill="auto"/>
            <w:vAlign w:val="center"/>
            <w:hideMark/>
          </w:tcPr>
          <w:p w14:paraId="30AF9F7C" w14:textId="77777777" w:rsidR="00702E26" w:rsidRPr="00301DFA" w:rsidRDefault="00702E26" w:rsidP="00D1685B">
            <w:pPr>
              <w:spacing w:after="0" w:line="240" w:lineRule="auto"/>
              <w:ind w:left="0"/>
              <w:jc w:val="center"/>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16</w:t>
            </w:r>
          </w:p>
        </w:tc>
        <w:tc>
          <w:tcPr>
            <w:tcW w:w="610" w:type="pct"/>
            <w:tcBorders>
              <w:top w:val="nil"/>
              <w:left w:val="nil"/>
              <w:bottom w:val="single" w:sz="4" w:space="0" w:color="auto"/>
              <w:right w:val="single" w:sz="4" w:space="0" w:color="auto"/>
            </w:tcBorders>
            <w:shd w:val="clear" w:color="auto" w:fill="auto"/>
            <w:vAlign w:val="center"/>
            <w:hideMark/>
          </w:tcPr>
          <w:p w14:paraId="5C861CAE" w14:textId="77777777" w:rsidR="00702E26" w:rsidRPr="00301DFA" w:rsidRDefault="00702E26" w:rsidP="00D1685B">
            <w:pPr>
              <w:spacing w:after="0" w:line="240" w:lineRule="auto"/>
              <w:ind w:left="0"/>
              <w:jc w:val="left"/>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SERVICII</w:t>
            </w:r>
          </w:p>
        </w:tc>
        <w:tc>
          <w:tcPr>
            <w:tcW w:w="1179" w:type="pct"/>
            <w:tcBorders>
              <w:top w:val="nil"/>
              <w:left w:val="nil"/>
              <w:bottom w:val="single" w:sz="4" w:space="0" w:color="auto"/>
              <w:right w:val="single" w:sz="4" w:space="0" w:color="auto"/>
            </w:tcBorders>
            <w:shd w:val="clear" w:color="auto" w:fill="auto"/>
            <w:vAlign w:val="center"/>
            <w:hideMark/>
          </w:tcPr>
          <w:p w14:paraId="200727BD" w14:textId="77777777" w:rsidR="00702E26" w:rsidRPr="00301DFA" w:rsidRDefault="00702E26" w:rsidP="00D1685B">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3.5.5 Verificarea tehnică de calitate a proiectului tehnic </w:t>
            </w:r>
            <w:proofErr w:type="spellStart"/>
            <w:r w:rsidRPr="00301DFA">
              <w:rPr>
                <w:rFonts w:eastAsia="Times New Roman" w:cs="Calibri"/>
                <w:color w:val="244061" w:themeColor="accent1" w:themeShade="80"/>
                <w:lang w:val="ro-RO" w:eastAsia="ro-RO"/>
              </w:rPr>
              <w:t>şi</w:t>
            </w:r>
            <w:proofErr w:type="spellEnd"/>
            <w:r w:rsidRPr="00301DFA">
              <w:rPr>
                <w:rFonts w:eastAsia="Times New Roman" w:cs="Calibri"/>
                <w:color w:val="244061" w:themeColor="accent1" w:themeShade="80"/>
                <w:lang w:val="ro-RO" w:eastAsia="ro-RO"/>
              </w:rPr>
              <w:t xml:space="preserve"> a detaliilor de </w:t>
            </w:r>
            <w:proofErr w:type="spellStart"/>
            <w:r w:rsidRPr="00301DFA">
              <w:rPr>
                <w:rFonts w:eastAsia="Times New Roman" w:cs="Calibri"/>
                <w:color w:val="244061" w:themeColor="accent1" w:themeShade="80"/>
                <w:lang w:val="ro-RO" w:eastAsia="ro-RO"/>
              </w:rPr>
              <w:t>execuţie</w:t>
            </w:r>
            <w:proofErr w:type="spellEnd"/>
          </w:p>
        </w:tc>
        <w:tc>
          <w:tcPr>
            <w:tcW w:w="1187" w:type="pct"/>
            <w:tcBorders>
              <w:top w:val="nil"/>
              <w:left w:val="nil"/>
              <w:bottom w:val="single" w:sz="4" w:space="0" w:color="auto"/>
              <w:right w:val="single" w:sz="4" w:space="0" w:color="auto"/>
            </w:tcBorders>
            <w:shd w:val="clear" w:color="auto" w:fill="auto"/>
            <w:vAlign w:val="center"/>
            <w:hideMark/>
          </w:tcPr>
          <w:p w14:paraId="4D8C400C" w14:textId="77777777" w:rsidR="00702E26" w:rsidRPr="00301DFA" w:rsidRDefault="00702E26" w:rsidP="00D1685B">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CAP. 3. Cheltuieli pentru proiectare și asistență tehnică </w:t>
            </w:r>
          </w:p>
        </w:tc>
        <w:tc>
          <w:tcPr>
            <w:tcW w:w="1314" w:type="pct"/>
            <w:tcBorders>
              <w:top w:val="nil"/>
              <w:left w:val="nil"/>
              <w:bottom w:val="single" w:sz="4" w:space="0" w:color="auto"/>
              <w:right w:val="single" w:sz="8" w:space="0" w:color="auto"/>
            </w:tcBorders>
            <w:shd w:val="clear" w:color="auto" w:fill="auto"/>
            <w:vAlign w:val="center"/>
            <w:hideMark/>
          </w:tcPr>
          <w:p w14:paraId="1881E3A7" w14:textId="77777777" w:rsidR="00702E26" w:rsidRPr="00301DFA" w:rsidRDefault="00702E26" w:rsidP="00D1685B">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CAP. 3 - 3.5.5 Verificarea tehnică de calitate a proiectului tehnic </w:t>
            </w:r>
            <w:proofErr w:type="spellStart"/>
            <w:r w:rsidRPr="00301DFA">
              <w:rPr>
                <w:rFonts w:eastAsia="Times New Roman" w:cs="Calibri"/>
                <w:color w:val="244061" w:themeColor="accent1" w:themeShade="80"/>
                <w:lang w:val="ro-RO" w:eastAsia="ro-RO"/>
              </w:rPr>
              <w:t>şi</w:t>
            </w:r>
            <w:proofErr w:type="spellEnd"/>
            <w:r w:rsidRPr="00301DFA">
              <w:rPr>
                <w:rFonts w:eastAsia="Times New Roman" w:cs="Calibri"/>
                <w:color w:val="244061" w:themeColor="accent1" w:themeShade="80"/>
                <w:lang w:val="ro-RO" w:eastAsia="ro-RO"/>
              </w:rPr>
              <w:t xml:space="preserve"> a detaliilor de </w:t>
            </w:r>
            <w:proofErr w:type="spellStart"/>
            <w:r w:rsidRPr="00301DFA">
              <w:rPr>
                <w:rFonts w:eastAsia="Times New Roman" w:cs="Calibri"/>
                <w:color w:val="244061" w:themeColor="accent1" w:themeShade="80"/>
                <w:lang w:val="ro-RO" w:eastAsia="ro-RO"/>
              </w:rPr>
              <w:t>execuţie</w:t>
            </w:r>
            <w:proofErr w:type="spellEnd"/>
          </w:p>
        </w:tc>
      </w:tr>
      <w:tr w:rsidR="00702E26" w:rsidRPr="00301DFA" w14:paraId="2D533F19" w14:textId="77777777" w:rsidTr="00D1685B">
        <w:trPr>
          <w:gridAfter w:val="1"/>
          <w:wAfter w:w="522" w:type="pct"/>
          <w:trHeight w:val="690"/>
        </w:trPr>
        <w:tc>
          <w:tcPr>
            <w:tcW w:w="188" w:type="pct"/>
            <w:tcBorders>
              <w:top w:val="nil"/>
              <w:left w:val="single" w:sz="8" w:space="0" w:color="auto"/>
              <w:bottom w:val="single" w:sz="4" w:space="0" w:color="auto"/>
              <w:right w:val="single" w:sz="4" w:space="0" w:color="auto"/>
            </w:tcBorders>
            <w:shd w:val="clear" w:color="auto" w:fill="auto"/>
            <w:vAlign w:val="center"/>
            <w:hideMark/>
          </w:tcPr>
          <w:p w14:paraId="1478E1A3" w14:textId="77777777" w:rsidR="00702E26" w:rsidRPr="00301DFA" w:rsidRDefault="00702E26" w:rsidP="00D1685B">
            <w:pPr>
              <w:spacing w:after="0" w:line="240" w:lineRule="auto"/>
              <w:ind w:left="0"/>
              <w:jc w:val="center"/>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17</w:t>
            </w:r>
          </w:p>
        </w:tc>
        <w:tc>
          <w:tcPr>
            <w:tcW w:w="610" w:type="pct"/>
            <w:tcBorders>
              <w:top w:val="nil"/>
              <w:left w:val="nil"/>
              <w:bottom w:val="single" w:sz="4" w:space="0" w:color="auto"/>
              <w:right w:val="single" w:sz="4" w:space="0" w:color="auto"/>
            </w:tcBorders>
            <w:shd w:val="clear" w:color="auto" w:fill="auto"/>
            <w:vAlign w:val="center"/>
            <w:hideMark/>
          </w:tcPr>
          <w:p w14:paraId="7C74EBB3" w14:textId="77777777" w:rsidR="00702E26" w:rsidRPr="00301DFA" w:rsidRDefault="00702E26" w:rsidP="00D1685B">
            <w:pPr>
              <w:spacing w:after="0" w:line="240" w:lineRule="auto"/>
              <w:ind w:left="0"/>
              <w:jc w:val="left"/>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SERVICII</w:t>
            </w:r>
          </w:p>
        </w:tc>
        <w:tc>
          <w:tcPr>
            <w:tcW w:w="1179" w:type="pct"/>
            <w:tcBorders>
              <w:top w:val="nil"/>
              <w:left w:val="nil"/>
              <w:bottom w:val="single" w:sz="4" w:space="0" w:color="auto"/>
              <w:right w:val="single" w:sz="4" w:space="0" w:color="auto"/>
            </w:tcBorders>
            <w:shd w:val="clear" w:color="auto" w:fill="auto"/>
            <w:vAlign w:val="center"/>
            <w:hideMark/>
          </w:tcPr>
          <w:p w14:paraId="2C8328CA" w14:textId="77777777" w:rsidR="00702E26" w:rsidRPr="00301DFA" w:rsidRDefault="00702E26" w:rsidP="00D1685B">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3.5.6 Proiect tehnic </w:t>
            </w:r>
            <w:proofErr w:type="spellStart"/>
            <w:r w:rsidRPr="00301DFA">
              <w:rPr>
                <w:rFonts w:eastAsia="Times New Roman" w:cs="Calibri"/>
                <w:color w:val="244061" w:themeColor="accent1" w:themeShade="80"/>
                <w:lang w:val="ro-RO" w:eastAsia="ro-RO"/>
              </w:rPr>
              <w:t>şi</w:t>
            </w:r>
            <w:proofErr w:type="spellEnd"/>
            <w:r w:rsidRPr="00301DFA">
              <w:rPr>
                <w:rFonts w:eastAsia="Times New Roman" w:cs="Calibri"/>
                <w:color w:val="244061" w:themeColor="accent1" w:themeShade="80"/>
                <w:lang w:val="ro-RO" w:eastAsia="ro-RO"/>
              </w:rPr>
              <w:t xml:space="preserve"> detalii de </w:t>
            </w:r>
            <w:proofErr w:type="spellStart"/>
            <w:r w:rsidRPr="00301DFA">
              <w:rPr>
                <w:rFonts w:eastAsia="Times New Roman" w:cs="Calibri"/>
                <w:color w:val="244061" w:themeColor="accent1" w:themeShade="80"/>
                <w:lang w:val="ro-RO" w:eastAsia="ro-RO"/>
              </w:rPr>
              <w:t>execuţie</w:t>
            </w:r>
            <w:proofErr w:type="spellEnd"/>
          </w:p>
        </w:tc>
        <w:tc>
          <w:tcPr>
            <w:tcW w:w="1187" w:type="pct"/>
            <w:tcBorders>
              <w:top w:val="nil"/>
              <w:left w:val="nil"/>
              <w:bottom w:val="single" w:sz="4" w:space="0" w:color="auto"/>
              <w:right w:val="single" w:sz="4" w:space="0" w:color="auto"/>
            </w:tcBorders>
            <w:shd w:val="clear" w:color="auto" w:fill="auto"/>
            <w:vAlign w:val="center"/>
            <w:hideMark/>
          </w:tcPr>
          <w:p w14:paraId="3EC0A37A" w14:textId="77777777" w:rsidR="00702E26" w:rsidRPr="00301DFA" w:rsidRDefault="00702E26" w:rsidP="00D1685B">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CAP. 3. Cheltuieli pentru proiectare și asistență tehnică </w:t>
            </w:r>
          </w:p>
        </w:tc>
        <w:tc>
          <w:tcPr>
            <w:tcW w:w="1314" w:type="pct"/>
            <w:tcBorders>
              <w:top w:val="nil"/>
              <w:left w:val="nil"/>
              <w:bottom w:val="single" w:sz="4" w:space="0" w:color="auto"/>
              <w:right w:val="single" w:sz="8" w:space="0" w:color="auto"/>
            </w:tcBorders>
            <w:shd w:val="clear" w:color="auto" w:fill="auto"/>
            <w:vAlign w:val="center"/>
            <w:hideMark/>
          </w:tcPr>
          <w:p w14:paraId="7F4C4DD7" w14:textId="77777777" w:rsidR="00702E26" w:rsidRPr="00301DFA" w:rsidRDefault="00702E26" w:rsidP="00D1685B">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CAP. 3 - 3.5.6 Proiect tehnic </w:t>
            </w:r>
            <w:proofErr w:type="spellStart"/>
            <w:r w:rsidRPr="00301DFA">
              <w:rPr>
                <w:rFonts w:eastAsia="Times New Roman" w:cs="Calibri"/>
                <w:color w:val="244061" w:themeColor="accent1" w:themeShade="80"/>
                <w:lang w:val="ro-RO" w:eastAsia="ro-RO"/>
              </w:rPr>
              <w:t>şi</w:t>
            </w:r>
            <w:proofErr w:type="spellEnd"/>
            <w:r w:rsidRPr="00301DFA">
              <w:rPr>
                <w:rFonts w:eastAsia="Times New Roman" w:cs="Calibri"/>
                <w:color w:val="244061" w:themeColor="accent1" w:themeShade="80"/>
                <w:lang w:val="ro-RO" w:eastAsia="ro-RO"/>
              </w:rPr>
              <w:t xml:space="preserve"> detalii de </w:t>
            </w:r>
            <w:proofErr w:type="spellStart"/>
            <w:r w:rsidRPr="00301DFA">
              <w:rPr>
                <w:rFonts w:eastAsia="Times New Roman" w:cs="Calibri"/>
                <w:color w:val="244061" w:themeColor="accent1" w:themeShade="80"/>
                <w:lang w:val="ro-RO" w:eastAsia="ro-RO"/>
              </w:rPr>
              <w:t>execuţie</w:t>
            </w:r>
            <w:proofErr w:type="spellEnd"/>
          </w:p>
        </w:tc>
      </w:tr>
      <w:tr w:rsidR="00702E26" w:rsidRPr="00301DFA" w14:paraId="773D7295" w14:textId="77777777" w:rsidTr="00D1685B">
        <w:trPr>
          <w:gridAfter w:val="1"/>
          <w:wAfter w:w="522" w:type="pct"/>
          <w:trHeight w:val="660"/>
        </w:trPr>
        <w:tc>
          <w:tcPr>
            <w:tcW w:w="188" w:type="pct"/>
            <w:tcBorders>
              <w:top w:val="nil"/>
              <w:left w:val="single" w:sz="8" w:space="0" w:color="auto"/>
              <w:bottom w:val="single" w:sz="4" w:space="0" w:color="auto"/>
              <w:right w:val="single" w:sz="4" w:space="0" w:color="auto"/>
            </w:tcBorders>
            <w:shd w:val="clear" w:color="auto" w:fill="auto"/>
            <w:vAlign w:val="center"/>
            <w:hideMark/>
          </w:tcPr>
          <w:p w14:paraId="6DA85DA6" w14:textId="77777777" w:rsidR="00702E26" w:rsidRPr="00301DFA" w:rsidRDefault="00702E26" w:rsidP="00D1685B">
            <w:pPr>
              <w:spacing w:after="0" w:line="240" w:lineRule="auto"/>
              <w:ind w:left="0"/>
              <w:jc w:val="center"/>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lastRenderedPageBreak/>
              <w:t>18</w:t>
            </w:r>
          </w:p>
        </w:tc>
        <w:tc>
          <w:tcPr>
            <w:tcW w:w="610" w:type="pct"/>
            <w:tcBorders>
              <w:top w:val="nil"/>
              <w:left w:val="nil"/>
              <w:bottom w:val="single" w:sz="4" w:space="0" w:color="auto"/>
              <w:right w:val="single" w:sz="4" w:space="0" w:color="auto"/>
            </w:tcBorders>
            <w:shd w:val="clear" w:color="auto" w:fill="auto"/>
            <w:vAlign w:val="center"/>
            <w:hideMark/>
          </w:tcPr>
          <w:p w14:paraId="6F1D92A7" w14:textId="77777777" w:rsidR="00702E26" w:rsidRPr="00301DFA" w:rsidRDefault="00702E26" w:rsidP="00D1685B">
            <w:pPr>
              <w:spacing w:after="0" w:line="240" w:lineRule="auto"/>
              <w:ind w:left="0"/>
              <w:jc w:val="left"/>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SERVICII</w:t>
            </w:r>
          </w:p>
        </w:tc>
        <w:tc>
          <w:tcPr>
            <w:tcW w:w="1179" w:type="pct"/>
            <w:tcBorders>
              <w:top w:val="nil"/>
              <w:left w:val="nil"/>
              <w:bottom w:val="single" w:sz="4" w:space="0" w:color="auto"/>
              <w:right w:val="single" w:sz="4" w:space="0" w:color="auto"/>
            </w:tcBorders>
            <w:shd w:val="clear" w:color="auto" w:fill="auto"/>
            <w:vAlign w:val="center"/>
            <w:hideMark/>
          </w:tcPr>
          <w:p w14:paraId="5C8FF97E" w14:textId="77777777" w:rsidR="00702E26" w:rsidRPr="00301DFA" w:rsidRDefault="00702E26" w:rsidP="00D1685B">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3.6. Organizarea procedurilor de </w:t>
            </w:r>
            <w:proofErr w:type="spellStart"/>
            <w:r w:rsidRPr="00301DFA">
              <w:rPr>
                <w:rFonts w:eastAsia="Times New Roman" w:cs="Calibri"/>
                <w:color w:val="244061" w:themeColor="accent1" w:themeShade="80"/>
                <w:lang w:val="ro-RO" w:eastAsia="ro-RO"/>
              </w:rPr>
              <w:t>achiziţie</w:t>
            </w:r>
            <w:proofErr w:type="spellEnd"/>
          </w:p>
        </w:tc>
        <w:tc>
          <w:tcPr>
            <w:tcW w:w="1187" w:type="pct"/>
            <w:tcBorders>
              <w:top w:val="nil"/>
              <w:left w:val="nil"/>
              <w:bottom w:val="single" w:sz="4" w:space="0" w:color="auto"/>
              <w:right w:val="single" w:sz="4" w:space="0" w:color="auto"/>
            </w:tcBorders>
            <w:shd w:val="clear" w:color="auto" w:fill="auto"/>
            <w:vAlign w:val="center"/>
            <w:hideMark/>
          </w:tcPr>
          <w:p w14:paraId="1A63351C" w14:textId="77777777" w:rsidR="00702E26" w:rsidRPr="00301DFA" w:rsidRDefault="00702E26" w:rsidP="00D1685B">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CAP. 3. Cheltuieli pentru proiectare și asistență tehnică </w:t>
            </w:r>
          </w:p>
        </w:tc>
        <w:tc>
          <w:tcPr>
            <w:tcW w:w="1314" w:type="pct"/>
            <w:tcBorders>
              <w:top w:val="nil"/>
              <w:left w:val="nil"/>
              <w:bottom w:val="single" w:sz="4" w:space="0" w:color="auto"/>
              <w:right w:val="single" w:sz="8" w:space="0" w:color="auto"/>
            </w:tcBorders>
            <w:shd w:val="clear" w:color="auto" w:fill="auto"/>
            <w:vAlign w:val="center"/>
            <w:hideMark/>
          </w:tcPr>
          <w:p w14:paraId="6AF940F2" w14:textId="77777777" w:rsidR="00702E26" w:rsidRPr="00301DFA" w:rsidRDefault="00702E26" w:rsidP="00D1685B">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Cap. 3 - 3.6 Organizarea procedurilor de </w:t>
            </w:r>
            <w:proofErr w:type="spellStart"/>
            <w:r w:rsidRPr="00301DFA">
              <w:rPr>
                <w:rFonts w:eastAsia="Times New Roman" w:cs="Calibri"/>
                <w:color w:val="244061" w:themeColor="accent1" w:themeShade="80"/>
                <w:lang w:val="ro-RO" w:eastAsia="ro-RO"/>
              </w:rPr>
              <w:t>achizitie</w:t>
            </w:r>
            <w:proofErr w:type="spellEnd"/>
          </w:p>
        </w:tc>
      </w:tr>
      <w:tr w:rsidR="00702E26" w:rsidRPr="00301DFA" w14:paraId="25D5A541" w14:textId="77777777" w:rsidTr="00D1685B">
        <w:trPr>
          <w:gridAfter w:val="1"/>
          <w:wAfter w:w="522" w:type="pct"/>
          <w:trHeight w:val="675"/>
        </w:trPr>
        <w:tc>
          <w:tcPr>
            <w:tcW w:w="188" w:type="pct"/>
            <w:tcBorders>
              <w:top w:val="nil"/>
              <w:left w:val="single" w:sz="8" w:space="0" w:color="auto"/>
              <w:bottom w:val="single" w:sz="4" w:space="0" w:color="auto"/>
              <w:right w:val="single" w:sz="4" w:space="0" w:color="auto"/>
            </w:tcBorders>
            <w:shd w:val="clear" w:color="auto" w:fill="auto"/>
            <w:vAlign w:val="center"/>
            <w:hideMark/>
          </w:tcPr>
          <w:p w14:paraId="0B61A2E9" w14:textId="77777777" w:rsidR="00702E26" w:rsidRPr="00301DFA" w:rsidRDefault="00702E26" w:rsidP="00D1685B">
            <w:pPr>
              <w:spacing w:after="0" w:line="240" w:lineRule="auto"/>
              <w:ind w:left="0"/>
              <w:jc w:val="center"/>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19</w:t>
            </w:r>
          </w:p>
        </w:tc>
        <w:tc>
          <w:tcPr>
            <w:tcW w:w="610" w:type="pct"/>
            <w:tcBorders>
              <w:top w:val="nil"/>
              <w:left w:val="nil"/>
              <w:bottom w:val="single" w:sz="4" w:space="0" w:color="auto"/>
              <w:right w:val="single" w:sz="4" w:space="0" w:color="auto"/>
            </w:tcBorders>
            <w:shd w:val="clear" w:color="auto" w:fill="auto"/>
            <w:vAlign w:val="center"/>
            <w:hideMark/>
          </w:tcPr>
          <w:p w14:paraId="3BB383F6" w14:textId="77777777" w:rsidR="00702E26" w:rsidRPr="00301DFA" w:rsidRDefault="00702E26" w:rsidP="00D1685B">
            <w:pPr>
              <w:spacing w:after="0" w:line="240" w:lineRule="auto"/>
              <w:ind w:left="0"/>
              <w:jc w:val="left"/>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SERVICII</w:t>
            </w:r>
          </w:p>
        </w:tc>
        <w:tc>
          <w:tcPr>
            <w:tcW w:w="1179" w:type="pct"/>
            <w:tcBorders>
              <w:top w:val="nil"/>
              <w:left w:val="nil"/>
              <w:bottom w:val="single" w:sz="4" w:space="0" w:color="auto"/>
              <w:right w:val="single" w:sz="4" w:space="0" w:color="auto"/>
            </w:tcBorders>
            <w:shd w:val="clear" w:color="auto" w:fill="auto"/>
            <w:vAlign w:val="center"/>
            <w:hideMark/>
          </w:tcPr>
          <w:p w14:paraId="70DA3A7F" w14:textId="77777777" w:rsidR="00702E26" w:rsidRPr="00301DFA" w:rsidRDefault="00702E26" w:rsidP="00D1685B">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3.7.1 Managementul de proiect pentru obiectivul de </w:t>
            </w:r>
            <w:proofErr w:type="spellStart"/>
            <w:r w:rsidRPr="00301DFA">
              <w:rPr>
                <w:rFonts w:eastAsia="Times New Roman" w:cs="Calibri"/>
                <w:color w:val="244061" w:themeColor="accent1" w:themeShade="80"/>
                <w:lang w:val="ro-RO" w:eastAsia="ro-RO"/>
              </w:rPr>
              <w:t>investiţii</w:t>
            </w:r>
            <w:proofErr w:type="spellEnd"/>
          </w:p>
        </w:tc>
        <w:tc>
          <w:tcPr>
            <w:tcW w:w="1187" w:type="pct"/>
            <w:tcBorders>
              <w:top w:val="nil"/>
              <w:left w:val="nil"/>
              <w:bottom w:val="single" w:sz="4" w:space="0" w:color="auto"/>
              <w:right w:val="single" w:sz="4" w:space="0" w:color="auto"/>
            </w:tcBorders>
            <w:shd w:val="clear" w:color="auto" w:fill="auto"/>
            <w:vAlign w:val="center"/>
            <w:hideMark/>
          </w:tcPr>
          <w:p w14:paraId="7F031AEF" w14:textId="77777777" w:rsidR="00702E26" w:rsidRPr="00301DFA" w:rsidRDefault="00702E26" w:rsidP="00D1685B">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CAP. 3. Cheltuieli pentru proiectare și asistență tehnică </w:t>
            </w:r>
          </w:p>
        </w:tc>
        <w:tc>
          <w:tcPr>
            <w:tcW w:w="1314" w:type="pct"/>
            <w:tcBorders>
              <w:top w:val="nil"/>
              <w:left w:val="nil"/>
              <w:bottom w:val="single" w:sz="4" w:space="0" w:color="auto"/>
              <w:right w:val="single" w:sz="8" w:space="0" w:color="auto"/>
            </w:tcBorders>
            <w:shd w:val="clear" w:color="auto" w:fill="auto"/>
            <w:vAlign w:val="center"/>
            <w:hideMark/>
          </w:tcPr>
          <w:p w14:paraId="352D4C52" w14:textId="77777777" w:rsidR="00702E26" w:rsidRPr="00301DFA" w:rsidRDefault="00702E26" w:rsidP="00D1685B">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CAP. 3 - 3.7.1  Managementul de proiect pentru obiectivul de </w:t>
            </w:r>
            <w:proofErr w:type="spellStart"/>
            <w:r w:rsidRPr="00301DFA">
              <w:rPr>
                <w:rFonts w:eastAsia="Times New Roman" w:cs="Calibri"/>
                <w:color w:val="244061" w:themeColor="accent1" w:themeShade="80"/>
                <w:lang w:val="ro-RO" w:eastAsia="ro-RO"/>
              </w:rPr>
              <w:t>investiţii</w:t>
            </w:r>
            <w:proofErr w:type="spellEnd"/>
          </w:p>
        </w:tc>
      </w:tr>
      <w:tr w:rsidR="00702E26" w:rsidRPr="00301DFA" w14:paraId="2782589A" w14:textId="77777777" w:rsidTr="00D1685B">
        <w:trPr>
          <w:gridAfter w:val="1"/>
          <w:wAfter w:w="522" w:type="pct"/>
          <w:trHeight w:val="660"/>
        </w:trPr>
        <w:tc>
          <w:tcPr>
            <w:tcW w:w="188" w:type="pct"/>
            <w:tcBorders>
              <w:top w:val="nil"/>
              <w:left w:val="single" w:sz="8" w:space="0" w:color="auto"/>
              <w:bottom w:val="single" w:sz="4" w:space="0" w:color="auto"/>
              <w:right w:val="single" w:sz="4" w:space="0" w:color="auto"/>
            </w:tcBorders>
            <w:shd w:val="clear" w:color="auto" w:fill="auto"/>
            <w:vAlign w:val="center"/>
            <w:hideMark/>
          </w:tcPr>
          <w:p w14:paraId="103182B0" w14:textId="77777777" w:rsidR="00702E26" w:rsidRPr="00301DFA" w:rsidRDefault="00702E26" w:rsidP="00D1685B">
            <w:pPr>
              <w:spacing w:after="0" w:line="240" w:lineRule="auto"/>
              <w:ind w:left="0"/>
              <w:jc w:val="center"/>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20</w:t>
            </w:r>
          </w:p>
        </w:tc>
        <w:tc>
          <w:tcPr>
            <w:tcW w:w="610" w:type="pct"/>
            <w:tcBorders>
              <w:top w:val="nil"/>
              <w:left w:val="nil"/>
              <w:bottom w:val="single" w:sz="4" w:space="0" w:color="auto"/>
              <w:right w:val="single" w:sz="4" w:space="0" w:color="auto"/>
            </w:tcBorders>
            <w:shd w:val="clear" w:color="auto" w:fill="auto"/>
            <w:vAlign w:val="center"/>
            <w:hideMark/>
          </w:tcPr>
          <w:p w14:paraId="566F45C5" w14:textId="77777777" w:rsidR="00702E26" w:rsidRPr="00301DFA" w:rsidRDefault="00702E26" w:rsidP="00D1685B">
            <w:pPr>
              <w:spacing w:after="0" w:line="240" w:lineRule="auto"/>
              <w:ind w:left="0"/>
              <w:jc w:val="left"/>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SERVICII</w:t>
            </w:r>
          </w:p>
        </w:tc>
        <w:tc>
          <w:tcPr>
            <w:tcW w:w="1179" w:type="pct"/>
            <w:tcBorders>
              <w:top w:val="nil"/>
              <w:left w:val="nil"/>
              <w:bottom w:val="single" w:sz="4" w:space="0" w:color="auto"/>
              <w:right w:val="single" w:sz="4" w:space="0" w:color="auto"/>
            </w:tcBorders>
            <w:shd w:val="clear" w:color="auto" w:fill="auto"/>
            <w:vAlign w:val="center"/>
            <w:hideMark/>
          </w:tcPr>
          <w:p w14:paraId="05D47A60" w14:textId="77777777" w:rsidR="00702E26" w:rsidRPr="00301DFA" w:rsidRDefault="00702E26" w:rsidP="00D1685B">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3.7.2 Auditul financiar</w:t>
            </w:r>
          </w:p>
        </w:tc>
        <w:tc>
          <w:tcPr>
            <w:tcW w:w="1187" w:type="pct"/>
            <w:tcBorders>
              <w:top w:val="nil"/>
              <w:left w:val="nil"/>
              <w:bottom w:val="single" w:sz="4" w:space="0" w:color="auto"/>
              <w:right w:val="single" w:sz="4" w:space="0" w:color="auto"/>
            </w:tcBorders>
            <w:shd w:val="clear" w:color="auto" w:fill="auto"/>
            <w:vAlign w:val="center"/>
            <w:hideMark/>
          </w:tcPr>
          <w:p w14:paraId="43676641" w14:textId="77777777" w:rsidR="00702E26" w:rsidRPr="00301DFA" w:rsidRDefault="00702E26" w:rsidP="00D1685B">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CAP. 3. Cheltuieli pentru proiectare și asistență tehnică </w:t>
            </w:r>
          </w:p>
        </w:tc>
        <w:tc>
          <w:tcPr>
            <w:tcW w:w="1314" w:type="pct"/>
            <w:tcBorders>
              <w:top w:val="nil"/>
              <w:left w:val="nil"/>
              <w:bottom w:val="single" w:sz="4" w:space="0" w:color="auto"/>
              <w:right w:val="single" w:sz="8" w:space="0" w:color="auto"/>
            </w:tcBorders>
            <w:shd w:val="clear" w:color="auto" w:fill="auto"/>
            <w:vAlign w:val="center"/>
            <w:hideMark/>
          </w:tcPr>
          <w:p w14:paraId="70CA99FC" w14:textId="77777777" w:rsidR="00702E26" w:rsidRPr="00301DFA" w:rsidRDefault="00702E26" w:rsidP="00D1685B">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CAP. 3 - 3.7.2 Auditul financiar</w:t>
            </w:r>
          </w:p>
        </w:tc>
      </w:tr>
      <w:tr w:rsidR="00702E26" w:rsidRPr="00301DFA" w14:paraId="5DAC3555" w14:textId="77777777" w:rsidTr="00D1685B">
        <w:trPr>
          <w:gridAfter w:val="1"/>
          <w:wAfter w:w="522" w:type="pct"/>
          <w:trHeight w:val="1065"/>
        </w:trPr>
        <w:tc>
          <w:tcPr>
            <w:tcW w:w="188" w:type="pct"/>
            <w:tcBorders>
              <w:top w:val="nil"/>
              <w:left w:val="single" w:sz="8" w:space="0" w:color="auto"/>
              <w:bottom w:val="single" w:sz="4" w:space="0" w:color="auto"/>
              <w:right w:val="single" w:sz="4" w:space="0" w:color="auto"/>
            </w:tcBorders>
            <w:shd w:val="clear" w:color="auto" w:fill="auto"/>
            <w:vAlign w:val="center"/>
            <w:hideMark/>
          </w:tcPr>
          <w:p w14:paraId="4E8DCFC1" w14:textId="77777777" w:rsidR="00702E26" w:rsidRPr="00301DFA" w:rsidRDefault="00702E26" w:rsidP="00D1685B">
            <w:pPr>
              <w:spacing w:after="0" w:line="240" w:lineRule="auto"/>
              <w:ind w:left="0"/>
              <w:jc w:val="center"/>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21</w:t>
            </w:r>
          </w:p>
        </w:tc>
        <w:tc>
          <w:tcPr>
            <w:tcW w:w="610" w:type="pct"/>
            <w:tcBorders>
              <w:top w:val="nil"/>
              <w:left w:val="nil"/>
              <w:bottom w:val="single" w:sz="4" w:space="0" w:color="auto"/>
              <w:right w:val="single" w:sz="4" w:space="0" w:color="auto"/>
            </w:tcBorders>
            <w:shd w:val="clear" w:color="auto" w:fill="auto"/>
            <w:noWrap/>
            <w:vAlign w:val="center"/>
            <w:hideMark/>
          </w:tcPr>
          <w:p w14:paraId="316807B7" w14:textId="77777777" w:rsidR="00702E26" w:rsidRPr="00301DFA" w:rsidRDefault="00702E26" w:rsidP="00D1685B">
            <w:pPr>
              <w:spacing w:after="0" w:line="240" w:lineRule="auto"/>
              <w:ind w:left="0"/>
              <w:jc w:val="left"/>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SERVICII</w:t>
            </w:r>
          </w:p>
        </w:tc>
        <w:tc>
          <w:tcPr>
            <w:tcW w:w="1179" w:type="pct"/>
            <w:tcBorders>
              <w:top w:val="nil"/>
              <w:left w:val="nil"/>
              <w:bottom w:val="single" w:sz="4" w:space="0" w:color="auto"/>
              <w:right w:val="single" w:sz="4" w:space="0" w:color="auto"/>
            </w:tcBorders>
            <w:shd w:val="clear" w:color="auto" w:fill="auto"/>
            <w:vAlign w:val="center"/>
            <w:hideMark/>
          </w:tcPr>
          <w:p w14:paraId="7EFCC0D5" w14:textId="77777777" w:rsidR="00702E26" w:rsidRPr="00301DFA" w:rsidRDefault="00702E26" w:rsidP="00D1685B">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3.8.1 </w:t>
            </w:r>
            <w:proofErr w:type="spellStart"/>
            <w:r w:rsidRPr="00301DFA">
              <w:rPr>
                <w:rFonts w:eastAsia="Times New Roman" w:cs="Calibri"/>
                <w:color w:val="244061" w:themeColor="accent1" w:themeShade="80"/>
                <w:lang w:val="ro-RO" w:eastAsia="ro-RO"/>
              </w:rPr>
              <w:t>Asistenţă</w:t>
            </w:r>
            <w:proofErr w:type="spellEnd"/>
            <w:r w:rsidRPr="00301DFA">
              <w:rPr>
                <w:rFonts w:eastAsia="Times New Roman" w:cs="Calibri"/>
                <w:color w:val="244061" w:themeColor="accent1" w:themeShade="80"/>
                <w:lang w:val="ro-RO" w:eastAsia="ro-RO"/>
              </w:rPr>
              <w:t xml:space="preserve"> tehnică din partea proiectantului</w:t>
            </w:r>
          </w:p>
        </w:tc>
        <w:tc>
          <w:tcPr>
            <w:tcW w:w="1187" w:type="pct"/>
            <w:tcBorders>
              <w:top w:val="nil"/>
              <w:left w:val="nil"/>
              <w:bottom w:val="single" w:sz="4" w:space="0" w:color="auto"/>
              <w:right w:val="single" w:sz="4" w:space="0" w:color="auto"/>
            </w:tcBorders>
            <w:shd w:val="clear" w:color="auto" w:fill="auto"/>
            <w:vAlign w:val="center"/>
            <w:hideMark/>
          </w:tcPr>
          <w:p w14:paraId="417EA4EA" w14:textId="77777777" w:rsidR="00702E26" w:rsidRPr="00301DFA" w:rsidRDefault="00702E26" w:rsidP="00D1685B">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CAP. 3. Cheltuieli pentru proiectare și asistență tehnică </w:t>
            </w:r>
          </w:p>
        </w:tc>
        <w:tc>
          <w:tcPr>
            <w:tcW w:w="1314" w:type="pct"/>
            <w:tcBorders>
              <w:top w:val="nil"/>
              <w:left w:val="nil"/>
              <w:bottom w:val="single" w:sz="4" w:space="0" w:color="auto"/>
              <w:right w:val="single" w:sz="8" w:space="0" w:color="auto"/>
            </w:tcBorders>
            <w:shd w:val="clear" w:color="auto" w:fill="auto"/>
            <w:vAlign w:val="center"/>
            <w:hideMark/>
          </w:tcPr>
          <w:p w14:paraId="32897076" w14:textId="77777777" w:rsidR="00702E26" w:rsidRPr="00301DFA" w:rsidRDefault="00702E26" w:rsidP="00D1685B">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CAP. 3 - 3.8.1.1 </w:t>
            </w:r>
            <w:proofErr w:type="spellStart"/>
            <w:r w:rsidRPr="00301DFA">
              <w:rPr>
                <w:rFonts w:eastAsia="Times New Roman" w:cs="Calibri"/>
                <w:color w:val="244061" w:themeColor="accent1" w:themeShade="80"/>
                <w:lang w:val="ro-RO" w:eastAsia="ro-RO"/>
              </w:rPr>
              <w:t>Asistenţă</w:t>
            </w:r>
            <w:proofErr w:type="spellEnd"/>
            <w:r w:rsidRPr="00301DFA">
              <w:rPr>
                <w:rFonts w:eastAsia="Times New Roman" w:cs="Calibri"/>
                <w:color w:val="244061" w:themeColor="accent1" w:themeShade="80"/>
                <w:lang w:val="ro-RO" w:eastAsia="ro-RO"/>
              </w:rPr>
              <w:t xml:space="preserve"> tehnică din partea proiectantului pe perioada de </w:t>
            </w:r>
            <w:proofErr w:type="spellStart"/>
            <w:r w:rsidRPr="00301DFA">
              <w:rPr>
                <w:rFonts w:eastAsia="Times New Roman" w:cs="Calibri"/>
                <w:color w:val="244061" w:themeColor="accent1" w:themeShade="80"/>
                <w:lang w:val="ro-RO" w:eastAsia="ro-RO"/>
              </w:rPr>
              <w:t>execuţie</w:t>
            </w:r>
            <w:proofErr w:type="spellEnd"/>
            <w:r w:rsidRPr="00301DFA">
              <w:rPr>
                <w:rFonts w:eastAsia="Times New Roman" w:cs="Calibri"/>
                <w:color w:val="244061" w:themeColor="accent1" w:themeShade="80"/>
                <w:lang w:val="ro-RO" w:eastAsia="ro-RO"/>
              </w:rPr>
              <w:t xml:space="preserve"> a lucrărilor</w:t>
            </w:r>
          </w:p>
        </w:tc>
      </w:tr>
      <w:tr w:rsidR="00702E26" w:rsidRPr="00301DFA" w14:paraId="3D6144DD" w14:textId="77777777" w:rsidTr="00D1685B">
        <w:trPr>
          <w:gridAfter w:val="1"/>
          <w:wAfter w:w="522" w:type="pct"/>
          <w:trHeight w:val="2040"/>
        </w:trPr>
        <w:tc>
          <w:tcPr>
            <w:tcW w:w="188" w:type="pct"/>
            <w:tcBorders>
              <w:top w:val="nil"/>
              <w:left w:val="single" w:sz="8" w:space="0" w:color="auto"/>
              <w:bottom w:val="single" w:sz="4" w:space="0" w:color="auto"/>
              <w:right w:val="single" w:sz="4" w:space="0" w:color="auto"/>
            </w:tcBorders>
            <w:shd w:val="clear" w:color="auto" w:fill="auto"/>
            <w:vAlign w:val="center"/>
            <w:hideMark/>
          </w:tcPr>
          <w:p w14:paraId="3286EF3F" w14:textId="77777777" w:rsidR="00702E26" w:rsidRPr="00301DFA" w:rsidRDefault="00702E26" w:rsidP="00D1685B">
            <w:pPr>
              <w:spacing w:after="0" w:line="240" w:lineRule="auto"/>
              <w:ind w:left="0"/>
              <w:jc w:val="center"/>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22</w:t>
            </w:r>
          </w:p>
        </w:tc>
        <w:tc>
          <w:tcPr>
            <w:tcW w:w="610" w:type="pct"/>
            <w:tcBorders>
              <w:top w:val="nil"/>
              <w:left w:val="nil"/>
              <w:bottom w:val="single" w:sz="4" w:space="0" w:color="auto"/>
              <w:right w:val="single" w:sz="4" w:space="0" w:color="auto"/>
            </w:tcBorders>
            <w:shd w:val="clear" w:color="auto" w:fill="auto"/>
            <w:noWrap/>
            <w:vAlign w:val="center"/>
            <w:hideMark/>
          </w:tcPr>
          <w:p w14:paraId="7D9516E7" w14:textId="77777777" w:rsidR="00702E26" w:rsidRPr="00301DFA" w:rsidRDefault="00702E26" w:rsidP="00D1685B">
            <w:pPr>
              <w:spacing w:after="0" w:line="240" w:lineRule="auto"/>
              <w:ind w:left="0"/>
              <w:jc w:val="left"/>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SERVICII</w:t>
            </w:r>
          </w:p>
        </w:tc>
        <w:tc>
          <w:tcPr>
            <w:tcW w:w="1179" w:type="pct"/>
            <w:tcBorders>
              <w:top w:val="nil"/>
              <w:left w:val="nil"/>
              <w:bottom w:val="single" w:sz="4" w:space="0" w:color="auto"/>
              <w:right w:val="single" w:sz="4" w:space="0" w:color="auto"/>
            </w:tcBorders>
            <w:shd w:val="clear" w:color="auto" w:fill="auto"/>
            <w:vAlign w:val="center"/>
            <w:hideMark/>
          </w:tcPr>
          <w:p w14:paraId="5B9CA602" w14:textId="77777777" w:rsidR="00702E26" w:rsidRPr="00301DFA" w:rsidRDefault="00702E26" w:rsidP="00D1685B">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3.8.1 </w:t>
            </w:r>
            <w:proofErr w:type="spellStart"/>
            <w:r w:rsidRPr="00301DFA">
              <w:rPr>
                <w:rFonts w:eastAsia="Times New Roman" w:cs="Calibri"/>
                <w:color w:val="244061" w:themeColor="accent1" w:themeShade="80"/>
                <w:lang w:val="ro-RO" w:eastAsia="ro-RO"/>
              </w:rPr>
              <w:t>Asistenţă</w:t>
            </w:r>
            <w:proofErr w:type="spellEnd"/>
            <w:r w:rsidRPr="00301DFA">
              <w:rPr>
                <w:rFonts w:eastAsia="Times New Roman" w:cs="Calibri"/>
                <w:color w:val="244061" w:themeColor="accent1" w:themeShade="80"/>
                <w:lang w:val="ro-RO" w:eastAsia="ro-RO"/>
              </w:rPr>
              <w:t xml:space="preserve"> tehnică din partea proiectantului</w:t>
            </w:r>
          </w:p>
        </w:tc>
        <w:tc>
          <w:tcPr>
            <w:tcW w:w="1187" w:type="pct"/>
            <w:tcBorders>
              <w:top w:val="nil"/>
              <w:left w:val="nil"/>
              <w:bottom w:val="single" w:sz="4" w:space="0" w:color="auto"/>
              <w:right w:val="single" w:sz="4" w:space="0" w:color="auto"/>
            </w:tcBorders>
            <w:shd w:val="clear" w:color="auto" w:fill="auto"/>
            <w:vAlign w:val="center"/>
            <w:hideMark/>
          </w:tcPr>
          <w:p w14:paraId="239991F1" w14:textId="77777777" w:rsidR="00702E26" w:rsidRPr="00301DFA" w:rsidRDefault="00702E26" w:rsidP="00D1685B">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CAP. 3. Cheltuieli pentru proiectare și asistență tehnică </w:t>
            </w:r>
          </w:p>
        </w:tc>
        <w:tc>
          <w:tcPr>
            <w:tcW w:w="1314" w:type="pct"/>
            <w:tcBorders>
              <w:top w:val="nil"/>
              <w:left w:val="nil"/>
              <w:bottom w:val="single" w:sz="4" w:space="0" w:color="auto"/>
              <w:right w:val="single" w:sz="8" w:space="0" w:color="auto"/>
            </w:tcBorders>
            <w:shd w:val="clear" w:color="auto" w:fill="auto"/>
            <w:vAlign w:val="center"/>
            <w:hideMark/>
          </w:tcPr>
          <w:p w14:paraId="55807DA7" w14:textId="77777777" w:rsidR="00702E26" w:rsidRPr="00301DFA" w:rsidRDefault="00702E26" w:rsidP="00D1685B">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CAP. 3 - 3.8.1.2 </w:t>
            </w:r>
            <w:proofErr w:type="spellStart"/>
            <w:r w:rsidRPr="00301DFA">
              <w:rPr>
                <w:rFonts w:eastAsia="Times New Roman" w:cs="Calibri"/>
                <w:color w:val="244061" w:themeColor="accent1" w:themeShade="80"/>
                <w:lang w:val="ro-RO" w:eastAsia="ro-RO"/>
              </w:rPr>
              <w:t>Asistenţă</w:t>
            </w:r>
            <w:proofErr w:type="spellEnd"/>
            <w:r w:rsidRPr="00301DFA">
              <w:rPr>
                <w:rFonts w:eastAsia="Times New Roman" w:cs="Calibri"/>
                <w:color w:val="244061" w:themeColor="accent1" w:themeShade="80"/>
                <w:lang w:val="ro-RO" w:eastAsia="ro-RO"/>
              </w:rPr>
              <w:t xml:space="preserve"> tehnică din partea proiectantului pentru participarea proiectantului la fazele incluse în programul de control al lucrărilor de </w:t>
            </w:r>
            <w:proofErr w:type="spellStart"/>
            <w:r w:rsidRPr="00301DFA">
              <w:rPr>
                <w:rFonts w:eastAsia="Times New Roman" w:cs="Calibri"/>
                <w:color w:val="244061" w:themeColor="accent1" w:themeShade="80"/>
                <w:lang w:val="ro-RO" w:eastAsia="ro-RO"/>
              </w:rPr>
              <w:t>execuţie</w:t>
            </w:r>
            <w:proofErr w:type="spellEnd"/>
            <w:r w:rsidRPr="00301DFA">
              <w:rPr>
                <w:rFonts w:eastAsia="Times New Roman" w:cs="Calibri"/>
                <w:color w:val="244061" w:themeColor="accent1" w:themeShade="80"/>
                <w:lang w:val="ro-RO" w:eastAsia="ro-RO"/>
              </w:rPr>
              <w:t xml:space="preserve">, avizat de către Inspectoratul de Stat în </w:t>
            </w:r>
            <w:proofErr w:type="spellStart"/>
            <w:r w:rsidRPr="00301DFA">
              <w:rPr>
                <w:rFonts w:eastAsia="Times New Roman" w:cs="Calibri"/>
                <w:color w:val="244061" w:themeColor="accent1" w:themeShade="80"/>
                <w:lang w:val="ro-RO" w:eastAsia="ro-RO"/>
              </w:rPr>
              <w:t>Construcţii</w:t>
            </w:r>
            <w:proofErr w:type="spellEnd"/>
          </w:p>
        </w:tc>
      </w:tr>
      <w:tr w:rsidR="00702E26" w:rsidRPr="00301DFA" w14:paraId="2F932C3D" w14:textId="77777777" w:rsidTr="00D1685B">
        <w:trPr>
          <w:gridAfter w:val="1"/>
          <w:wAfter w:w="522" w:type="pct"/>
          <w:trHeight w:val="690"/>
        </w:trPr>
        <w:tc>
          <w:tcPr>
            <w:tcW w:w="188" w:type="pct"/>
            <w:tcBorders>
              <w:top w:val="nil"/>
              <w:left w:val="single" w:sz="8" w:space="0" w:color="auto"/>
              <w:bottom w:val="single" w:sz="4" w:space="0" w:color="auto"/>
              <w:right w:val="single" w:sz="4" w:space="0" w:color="auto"/>
            </w:tcBorders>
            <w:shd w:val="clear" w:color="auto" w:fill="auto"/>
            <w:vAlign w:val="center"/>
            <w:hideMark/>
          </w:tcPr>
          <w:p w14:paraId="579B99EA" w14:textId="77777777" w:rsidR="00702E26" w:rsidRPr="00301DFA" w:rsidRDefault="00702E26" w:rsidP="00D1685B">
            <w:pPr>
              <w:spacing w:after="0" w:line="240" w:lineRule="auto"/>
              <w:ind w:left="0"/>
              <w:jc w:val="center"/>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23</w:t>
            </w:r>
          </w:p>
        </w:tc>
        <w:tc>
          <w:tcPr>
            <w:tcW w:w="610" w:type="pct"/>
            <w:tcBorders>
              <w:top w:val="nil"/>
              <w:left w:val="nil"/>
              <w:bottom w:val="single" w:sz="4" w:space="0" w:color="auto"/>
              <w:right w:val="single" w:sz="4" w:space="0" w:color="auto"/>
            </w:tcBorders>
            <w:shd w:val="clear" w:color="auto" w:fill="auto"/>
            <w:vAlign w:val="center"/>
            <w:hideMark/>
          </w:tcPr>
          <w:p w14:paraId="076C98BA" w14:textId="77777777" w:rsidR="00702E26" w:rsidRPr="00301DFA" w:rsidRDefault="00702E26" w:rsidP="00D1685B">
            <w:pPr>
              <w:spacing w:after="0" w:line="240" w:lineRule="auto"/>
              <w:ind w:left="0"/>
              <w:jc w:val="left"/>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SERVICII</w:t>
            </w:r>
          </w:p>
        </w:tc>
        <w:tc>
          <w:tcPr>
            <w:tcW w:w="1179" w:type="pct"/>
            <w:tcBorders>
              <w:top w:val="nil"/>
              <w:left w:val="nil"/>
              <w:bottom w:val="single" w:sz="4" w:space="0" w:color="auto"/>
              <w:right w:val="single" w:sz="4" w:space="0" w:color="auto"/>
            </w:tcBorders>
            <w:shd w:val="clear" w:color="auto" w:fill="auto"/>
            <w:vAlign w:val="center"/>
            <w:hideMark/>
          </w:tcPr>
          <w:p w14:paraId="6C2BCE91" w14:textId="77777777" w:rsidR="00702E26" w:rsidRPr="00301DFA" w:rsidRDefault="00702E26" w:rsidP="00D1685B">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3.8.2 </w:t>
            </w:r>
            <w:proofErr w:type="spellStart"/>
            <w:r w:rsidRPr="00301DFA">
              <w:rPr>
                <w:rFonts w:eastAsia="Times New Roman" w:cs="Calibri"/>
                <w:color w:val="244061" w:themeColor="accent1" w:themeShade="80"/>
                <w:lang w:val="ro-RO" w:eastAsia="ro-RO"/>
              </w:rPr>
              <w:t>Dirigenţie</w:t>
            </w:r>
            <w:proofErr w:type="spellEnd"/>
            <w:r w:rsidRPr="00301DFA">
              <w:rPr>
                <w:rFonts w:eastAsia="Times New Roman" w:cs="Calibri"/>
                <w:color w:val="244061" w:themeColor="accent1" w:themeShade="80"/>
                <w:lang w:val="ro-RO" w:eastAsia="ro-RO"/>
              </w:rPr>
              <w:t xml:space="preserve"> de </w:t>
            </w:r>
            <w:proofErr w:type="spellStart"/>
            <w:r w:rsidRPr="00301DFA">
              <w:rPr>
                <w:rFonts w:eastAsia="Times New Roman" w:cs="Calibri"/>
                <w:color w:val="244061" w:themeColor="accent1" w:themeShade="80"/>
                <w:lang w:val="ro-RO" w:eastAsia="ro-RO"/>
              </w:rPr>
              <w:t>şantier</w:t>
            </w:r>
            <w:proofErr w:type="spellEnd"/>
            <w:r w:rsidRPr="00301DFA">
              <w:rPr>
                <w:rFonts w:eastAsia="Times New Roman" w:cs="Calibri"/>
                <w:color w:val="244061" w:themeColor="accent1" w:themeShade="80"/>
                <w:lang w:val="ro-RO" w:eastAsia="ro-RO"/>
              </w:rPr>
              <w:t>/ supervizare</w:t>
            </w:r>
          </w:p>
        </w:tc>
        <w:tc>
          <w:tcPr>
            <w:tcW w:w="1187" w:type="pct"/>
            <w:tcBorders>
              <w:top w:val="nil"/>
              <w:left w:val="nil"/>
              <w:bottom w:val="single" w:sz="4" w:space="0" w:color="auto"/>
              <w:right w:val="single" w:sz="4" w:space="0" w:color="auto"/>
            </w:tcBorders>
            <w:shd w:val="clear" w:color="auto" w:fill="auto"/>
            <w:vAlign w:val="center"/>
            <w:hideMark/>
          </w:tcPr>
          <w:p w14:paraId="67A076F3" w14:textId="77777777" w:rsidR="00702E26" w:rsidRPr="00301DFA" w:rsidRDefault="00702E26" w:rsidP="00D1685B">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CAP. 3. Cheltuieli pentru proiectare și asistență tehnică </w:t>
            </w:r>
          </w:p>
        </w:tc>
        <w:tc>
          <w:tcPr>
            <w:tcW w:w="1314" w:type="pct"/>
            <w:tcBorders>
              <w:top w:val="nil"/>
              <w:left w:val="nil"/>
              <w:bottom w:val="single" w:sz="4" w:space="0" w:color="auto"/>
              <w:right w:val="single" w:sz="8" w:space="0" w:color="auto"/>
            </w:tcBorders>
            <w:shd w:val="clear" w:color="auto" w:fill="auto"/>
            <w:vAlign w:val="center"/>
            <w:hideMark/>
          </w:tcPr>
          <w:p w14:paraId="1200463C" w14:textId="77777777" w:rsidR="00702E26" w:rsidRPr="00301DFA" w:rsidRDefault="00702E26" w:rsidP="00D1685B">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CAP. 3 - 3.8.2 </w:t>
            </w:r>
            <w:proofErr w:type="spellStart"/>
            <w:r w:rsidRPr="00301DFA">
              <w:rPr>
                <w:rFonts w:eastAsia="Times New Roman" w:cs="Calibri"/>
                <w:color w:val="244061" w:themeColor="accent1" w:themeShade="80"/>
                <w:lang w:val="ro-RO" w:eastAsia="ro-RO"/>
              </w:rPr>
              <w:t>Dirigenţie</w:t>
            </w:r>
            <w:proofErr w:type="spellEnd"/>
            <w:r w:rsidRPr="00301DFA">
              <w:rPr>
                <w:rFonts w:eastAsia="Times New Roman" w:cs="Calibri"/>
                <w:color w:val="244061" w:themeColor="accent1" w:themeShade="80"/>
                <w:lang w:val="ro-RO" w:eastAsia="ro-RO"/>
              </w:rPr>
              <w:t xml:space="preserve"> de </w:t>
            </w:r>
            <w:proofErr w:type="spellStart"/>
            <w:r w:rsidRPr="00301DFA">
              <w:rPr>
                <w:rFonts w:eastAsia="Times New Roman" w:cs="Calibri"/>
                <w:color w:val="244061" w:themeColor="accent1" w:themeShade="80"/>
                <w:lang w:val="ro-RO" w:eastAsia="ro-RO"/>
              </w:rPr>
              <w:t>şantier</w:t>
            </w:r>
            <w:proofErr w:type="spellEnd"/>
          </w:p>
        </w:tc>
      </w:tr>
      <w:tr w:rsidR="00702E26" w:rsidRPr="00301DFA" w14:paraId="0EFDD0CE" w14:textId="77777777" w:rsidTr="00D1685B">
        <w:trPr>
          <w:gridAfter w:val="1"/>
          <w:wAfter w:w="522" w:type="pct"/>
          <w:trHeight w:val="1425"/>
        </w:trPr>
        <w:tc>
          <w:tcPr>
            <w:tcW w:w="188" w:type="pct"/>
            <w:tcBorders>
              <w:top w:val="nil"/>
              <w:left w:val="single" w:sz="8" w:space="0" w:color="auto"/>
              <w:bottom w:val="single" w:sz="4" w:space="0" w:color="auto"/>
              <w:right w:val="single" w:sz="4" w:space="0" w:color="auto"/>
            </w:tcBorders>
            <w:shd w:val="clear" w:color="auto" w:fill="auto"/>
            <w:vAlign w:val="center"/>
            <w:hideMark/>
          </w:tcPr>
          <w:p w14:paraId="3C14DBBB" w14:textId="77777777" w:rsidR="00702E26" w:rsidRPr="00301DFA" w:rsidRDefault="00702E26" w:rsidP="00D1685B">
            <w:pPr>
              <w:spacing w:after="0" w:line="240" w:lineRule="auto"/>
              <w:ind w:left="0"/>
              <w:jc w:val="center"/>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24</w:t>
            </w:r>
          </w:p>
        </w:tc>
        <w:tc>
          <w:tcPr>
            <w:tcW w:w="610" w:type="pct"/>
            <w:tcBorders>
              <w:top w:val="nil"/>
              <w:left w:val="nil"/>
              <w:bottom w:val="single" w:sz="4" w:space="0" w:color="auto"/>
              <w:right w:val="single" w:sz="4" w:space="0" w:color="auto"/>
            </w:tcBorders>
            <w:shd w:val="clear" w:color="000000" w:fill="FFFFFF"/>
            <w:vAlign w:val="center"/>
            <w:hideMark/>
          </w:tcPr>
          <w:p w14:paraId="073E57EC" w14:textId="77777777" w:rsidR="00702E26" w:rsidRPr="00301DFA" w:rsidRDefault="00702E26" w:rsidP="00D1685B">
            <w:pPr>
              <w:spacing w:after="0" w:line="240" w:lineRule="auto"/>
              <w:ind w:left="0"/>
              <w:jc w:val="left"/>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SERVICII</w:t>
            </w:r>
          </w:p>
        </w:tc>
        <w:tc>
          <w:tcPr>
            <w:tcW w:w="1179" w:type="pct"/>
            <w:tcBorders>
              <w:top w:val="nil"/>
              <w:left w:val="nil"/>
              <w:bottom w:val="single" w:sz="4" w:space="0" w:color="auto"/>
              <w:right w:val="single" w:sz="4" w:space="0" w:color="auto"/>
            </w:tcBorders>
            <w:shd w:val="clear" w:color="auto" w:fill="auto"/>
            <w:vAlign w:val="center"/>
            <w:hideMark/>
          </w:tcPr>
          <w:p w14:paraId="7DBFBB0B" w14:textId="77777777" w:rsidR="00702E26" w:rsidRPr="00301DFA" w:rsidRDefault="00702E26" w:rsidP="00D1685B">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3.8.3 Coordonator în materie de securitate </w:t>
            </w:r>
            <w:proofErr w:type="spellStart"/>
            <w:r w:rsidRPr="00301DFA">
              <w:rPr>
                <w:rFonts w:eastAsia="Times New Roman" w:cs="Calibri"/>
                <w:color w:val="244061" w:themeColor="accent1" w:themeShade="80"/>
                <w:lang w:val="ro-RO" w:eastAsia="ro-RO"/>
              </w:rPr>
              <w:t>şi</w:t>
            </w:r>
            <w:proofErr w:type="spellEnd"/>
            <w:r w:rsidRPr="00301DFA">
              <w:rPr>
                <w:rFonts w:eastAsia="Times New Roman" w:cs="Calibri"/>
                <w:color w:val="244061" w:themeColor="accent1" w:themeShade="80"/>
                <w:lang w:val="ro-RO" w:eastAsia="ro-RO"/>
              </w:rPr>
              <w:t xml:space="preserve"> sănătate </w:t>
            </w:r>
          </w:p>
        </w:tc>
        <w:tc>
          <w:tcPr>
            <w:tcW w:w="1187" w:type="pct"/>
            <w:tcBorders>
              <w:top w:val="nil"/>
              <w:left w:val="nil"/>
              <w:bottom w:val="single" w:sz="4" w:space="0" w:color="auto"/>
              <w:right w:val="single" w:sz="4" w:space="0" w:color="auto"/>
            </w:tcBorders>
            <w:shd w:val="clear" w:color="auto" w:fill="auto"/>
            <w:vAlign w:val="center"/>
            <w:hideMark/>
          </w:tcPr>
          <w:p w14:paraId="3F778BAF" w14:textId="77777777" w:rsidR="00702E26" w:rsidRPr="00301DFA" w:rsidRDefault="00702E26" w:rsidP="00D1685B">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CAP. 3. Cheltuieli pentru proiectare și asistență tehnică </w:t>
            </w:r>
          </w:p>
        </w:tc>
        <w:tc>
          <w:tcPr>
            <w:tcW w:w="1314" w:type="pct"/>
            <w:tcBorders>
              <w:top w:val="nil"/>
              <w:left w:val="nil"/>
              <w:bottom w:val="single" w:sz="4" w:space="0" w:color="auto"/>
              <w:right w:val="single" w:sz="8" w:space="0" w:color="auto"/>
            </w:tcBorders>
            <w:shd w:val="clear" w:color="auto" w:fill="auto"/>
            <w:vAlign w:val="center"/>
            <w:hideMark/>
          </w:tcPr>
          <w:p w14:paraId="6836879F" w14:textId="77777777" w:rsidR="00702E26" w:rsidRPr="00301DFA" w:rsidRDefault="00702E26" w:rsidP="00D1685B">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CAP. 3 - 3.8.3 Coordonator în materie de securitate </w:t>
            </w:r>
            <w:proofErr w:type="spellStart"/>
            <w:r w:rsidRPr="00301DFA">
              <w:rPr>
                <w:rFonts w:eastAsia="Times New Roman" w:cs="Calibri"/>
                <w:color w:val="244061" w:themeColor="accent1" w:themeShade="80"/>
                <w:lang w:val="ro-RO" w:eastAsia="ro-RO"/>
              </w:rPr>
              <w:t>şi</w:t>
            </w:r>
            <w:proofErr w:type="spellEnd"/>
            <w:r w:rsidRPr="00301DFA">
              <w:rPr>
                <w:rFonts w:eastAsia="Times New Roman" w:cs="Calibri"/>
                <w:color w:val="244061" w:themeColor="accent1" w:themeShade="80"/>
                <w:lang w:val="ro-RO" w:eastAsia="ro-RO"/>
              </w:rPr>
              <w:t xml:space="preserve"> sănătate - conform  Hotărârii Guvernului nr. 300/2006, cu modificările </w:t>
            </w:r>
            <w:proofErr w:type="spellStart"/>
            <w:r w:rsidRPr="00301DFA">
              <w:rPr>
                <w:rFonts w:eastAsia="Times New Roman" w:cs="Calibri"/>
                <w:color w:val="244061" w:themeColor="accent1" w:themeShade="80"/>
                <w:lang w:val="ro-RO" w:eastAsia="ro-RO"/>
              </w:rPr>
              <w:t>şi</w:t>
            </w:r>
            <w:proofErr w:type="spellEnd"/>
            <w:r w:rsidRPr="00301DFA">
              <w:rPr>
                <w:rFonts w:eastAsia="Times New Roman" w:cs="Calibri"/>
                <w:color w:val="244061" w:themeColor="accent1" w:themeShade="80"/>
                <w:lang w:val="ro-RO" w:eastAsia="ro-RO"/>
              </w:rPr>
              <w:t xml:space="preserve"> completările  ulterioare    </w:t>
            </w:r>
          </w:p>
        </w:tc>
      </w:tr>
      <w:tr w:rsidR="00702E26" w:rsidRPr="00301DFA" w14:paraId="33C7A12D" w14:textId="77777777" w:rsidTr="00D1685B">
        <w:trPr>
          <w:gridAfter w:val="1"/>
          <w:wAfter w:w="522" w:type="pct"/>
          <w:trHeight w:val="660"/>
        </w:trPr>
        <w:tc>
          <w:tcPr>
            <w:tcW w:w="188" w:type="pct"/>
            <w:tcBorders>
              <w:top w:val="nil"/>
              <w:left w:val="single" w:sz="8" w:space="0" w:color="auto"/>
              <w:bottom w:val="single" w:sz="4" w:space="0" w:color="auto"/>
              <w:right w:val="single" w:sz="4" w:space="0" w:color="auto"/>
            </w:tcBorders>
            <w:shd w:val="clear" w:color="auto" w:fill="auto"/>
            <w:vAlign w:val="center"/>
            <w:hideMark/>
          </w:tcPr>
          <w:p w14:paraId="3A4033D8" w14:textId="77777777" w:rsidR="00702E26" w:rsidRPr="00301DFA" w:rsidRDefault="00702E26" w:rsidP="00D1685B">
            <w:pPr>
              <w:spacing w:after="0" w:line="240" w:lineRule="auto"/>
              <w:ind w:left="0"/>
              <w:jc w:val="center"/>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lastRenderedPageBreak/>
              <w:t>25</w:t>
            </w:r>
          </w:p>
        </w:tc>
        <w:tc>
          <w:tcPr>
            <w:tcW w:w="610" w:type="pct"/>
            <w:tcBorders>
              <w:top w:val="nil"/>
              <w:left w:val="nil"/>
              <w:bottom w:val="single" w:sz="4" w:space="0" w:color="auto"/>
              <w:right w:val="single" w:sz="4" w:space="0" w:color="auto"/>
            </w:tcBorders>
            <w:shd w:val="clear" w:color="auto" w:fill="auto"/>
            <w:vAlign w:val="center"/>
            <w:hideMark/>
          </w:tcPr>
          <w:p w14:paraId="4C11CA79" w14:textId="77777777" w:rsidR="00702E26" w:rsidRPr="00301DFA" w:rsidRDefault="00702E26" w:rsidP="00D1685B">
            <w:pPr>
              <w:spacing w:after="0" w:line="240" w:lineRule="auto"/>
              <w:ind w:left="0"/>
              <w:jc w:val="left"/>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LUCRĂRI</w:t>
            </w:r>
          </w:p>
        </w:tc>
        <w:tc>
          <w:tcPr>
            <w:tcW w:w="1179" w:type="pct"/>
            <w:tcBorders>
              <w:top w:val="nil"/>
              <w:left w:val="nil"/>
              <w:bottom w:val="single" w:sz="4" w:space="0" w:color="auto"/>
              <w:right w:val="single" w:sz="4" w:space="0" w:color="auto"/>
            </w:tcBorders>
            <w:shd w:val="clear" w:color="auto" w:fill="auto"/>
            <w:vAlign w:val="center"/>
            <w:hideMark/>
          </w:tcPr>
          <w:p w14:paraId="6191581A" w14:textId="77777777" w:rsidR="00702E26" w:rsidRPr="00301DFA" w:rsidRDefault="00702E26" w:rsidP="00D1685B">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4.1 </w:t>
            </w:r>
            <w:proofErr w:type="spellStart"/>
            <w:r w:rsidRPr="00301DFA">
              <w:rPr>
                <w:rFonts w:eastAsia="Times New Roman" w:cs="Calibri"/>
                <w:color w:val="244061" w:themeColor="accent1" w:themeShade="80"/>
                <w:lang w:val="ro-RO" w:eastAsia="ro-RO"/>
              </w:rPr>
              <w:t>Construcţii</w:t>
            </w:r>
            <w:proofErr w:type="spellEnd"/>
            <w:r w:rsidRPr="00301DFA">
              <w:rPr>
                <w:rFonts w:eastAsia="Times New Roman" w:cs="Calibri"/>
                <w:color w:val="244061" w:themeColor="accent1" w:themeShade="80"/>
                <w:lang w:val="ro-RO" w:eastAsia="ro-RO"/>
              </w:rPr>
              <w:t xml:space="preserve"> </w:t>
            </w:r>
            <w:proofErr w:type="spellStart"/>
            <w:r w:rsidRPr="00301DFA">
              <w:rPr>
                <w:rFonts w:eastAsia="Times New Roman" w:cs="Calibri"/>
                <w:color w:val="244061" w:themeColor="accent1" w:themeShade="80"/>
                <w:lang w:val="ro-RO" w:eastAsia="ro-RO"/>
              </w:rPr>
              <w:t>şi</w:t>
            </w:r>
            <w:proofErr w:type="spellEnd"/>
            <w:r w:rsidRPr="00301DFA">
              <w:rPr>
                <w:rFonts w:eastAsia="Times New Roman" w:cs="Calibri"/>
                <w:color w:val="244061" w:themeColor="accent1" w:themeShade="80"/>
                <w:lang w:val="ro-RO" w:eastAsia="ro-RO"/>
              </w:rPr>
              <w:t xml:space="preserve"> </w:t>
            </w:r>
            <w:proofErr w:type="spellStart"/>
            <w:r w:rsidRPr="00301DFA">
              <w:rPr>
                <w:rFonts w:eastAsia="Times New Roman" w:cs="Calibri"/>
                <w:color w:val="244061" w:themeColor="accent1" w:themeShade="80"/>
                <w:lang w:val="ro-RO" w:eastAsia="ro-RO"/>
              </w:rPr>
              <w:t>instalaţii</w:t>
            </w:r>
            <w:proofErr w:type="spellEnd"/>
          </w:p>
        </w:tc>
        <w:tc>
          <w:tcPr>
            <w:tcW w:w="1187" w:type="pct"/>
            <w:tcBorders>
              <w:top w:val="nil"/>
              <w:left w:val="nil"/>
              <w:bottom w:val="single" w:sz="4" w:space="0" w:color="auto"/>
              <w:right w:val="single" w:sz="4" w:space="0" w:color="auto"/>
            </w:tcBorders>
            <w:shd w:val="clear" w:color="auto" w:fill="auto"/>
            <w:vAlign w:val="center"/>
            <w:hideMark/>
          </w:tcPr>
          <w:p w14:paraId="1FEDB69D" w14:textId="77777777" w:rsidR="00702E26" w:rsidRPr="00301DFA" w:rsidRDefault="00702E26" w:rsidP="00D1685B">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CAP. 4. Cheltuieli pentru investiția de bază     </w:t>
            </w:r>
          </w:p>
        </w:tc>
        <w:tc>
          <w:tcPr>
            <w:tcW w:w="1314" w:type="pct"/>
            <w:tcBorders>
              <w:top w:val="nil"/>
              <w:left w:val="nil"/>
              <w:bottom w:val="single" w:sz="4" w:space="0" w:color="auto"/>
              <w:right w:val="single" w:sz="8" w:space="0" w:color="auto"/>
            </w:tcBorders>
            <w:shd w:val="clear" w:color="auto" w:fill="auto"/>
            <w:vAlign w:val="center"/>
            <w:hideMark/>
          </w:tcPr>
          <w:p w14:paraId="7D835E5A" w14:textId="77777777" w:rsidR="00702E26" w:rsidRPr="00301DFA" w:rsidRDefault="00702E26" w:rsidP="00D1685B">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CAP. 4 - 4.1 </w:t>
            </w:r>
            <w:proofErr w:type="spellStart"/>
            <w:r w:rsidRPr="00301DFA">
              <w:rPr>
                <w:rFonts w:eastAsia="Times New Roman" w:cs="Calibri"/>
                <w:color w:val="244061" w:themeColor="accent1" w:themeShade="80"/>
                <w:lang w:val="ro-RO" w:eastAsia="ro-RO"/>
              </w:rPr>
              <w:t>Construcţii</w:t>
            </w:r>
            <w:proofErr w:type="spellEnd"/>
            <w:r w:rsidRPr="00301DFA">
              <w:rPr>
                <w:rFonts w:eastAsia="Times New Roman" w:cs="Calibri"/>
                <w:color w:val="244061" w:themeColor="accent1" w:themeShade="80"/>
                <w:lang w:val="ro-RO" w:eastAsia="ro-RO"/>
              </w:rPr>
              <w:t xml:space="preserve"> </w:t>
            </w:r>
            <w:proofErr w:type="spellStart"/>
            <w:r w:rsidRPr="00301DFA">
              <w:rPr>
                <w:rFonts w:eastAsia="Times New Roman" w:cs="Calibri"/>
                <w:color w:val="244061" w:themeColor="accent1" w:themeShade="80"/>
                <w:lang w:val="ro-RO" w:eastAsia="ro-RO"/>
              </w:rPr>
              <w:t>şi</w:t>
            </w:r>
            <w:proofErr w:type="spellEnd"/>
            <w:r w:rsidRPr="00301DFA">
              <w:rPr>
                <w:rFonts w:eastAsia="Times New Roman" w:cs="Calibri"/>
                <w:color w:val="244061" w:themeColor="accent1" w:themeShade="80"/>
                <w:lang w:val="ro-RO" w:eastAsia="ro-RO"/>
              </w:rPr>
              <w:t xml:space="preserve"> </w:t>
            </w:r>
            <w:proofErr w:type="spellStart"/>
            <w:r w:rsidRPr="00301DFA">
              <w:rPr>
                <w:rFonts w:eastAsia="Times New Roman" w:cs="Calibri"/>
                <w:color w:val="244061" w:themeColor="accent1" w:themeShade="80"/>
                <w:lang w:val="ro-RO" w:eastAsia="ro-RO"/>
              </w:rPr>
              <w:t>instalaţii</w:t>
            </w:r>
            <w:proofErr w:type="spellEnd"/>
          </w:p>
        </w:tc>
      </w:tr>
      <w:tr w:rsidR="00702E26" w:rsidRPr="004749A4" w14:paraId="4B74BC5B" w14:textId="77777777" w:rsidTr="00D1685B">
        <w:trPr>
          <w:gridAfter w:val="1"/>
          <w:wAfter w:w="522" w:type="pct"/>
          <w:trHeight w:val="660"/>
        </w:trPr>
        <w:tc>
          <w:tcPr>
            <w:tcW w:w="188" w:type="pct"/>
            <w:tcBorders>
              <w:top w:val="nil"/>
              <w:left w:val="single" w:sz="8" w:space="0" w:color="auto"/>
              <w:bottom w:val="single" w:sz="4" w:space="0" w:color="auto"/>
              <w:right w:val="single" w:sz="4" w:space="0" w:color="auto"/>
            </w:tcBorders>
            <w:shd w:val="clear" w:color="auto" w:fill="auto"/>
            <w:vAlign w:val="center"/>
            <w:hideMark/>
          </w:tcPr>
          <w:p w14:paraId="0C7F0634" w14:textId="77777777" w:rsidR="00702E26" w:rsidRPr="004749A4" w:rsidRDefault="00702E26" w:rsidP="00D1685B">
            <w:pPr>
              <w:spacing w:after="0" w:line="240" w:lineRule="auto"/>
              <w:ind w:left="0"/>
              <w:jc w:val="center"/>
              <w:rPr>
                <w:rFonts w:eastAsia="Times New Roman" w:cs="Calibri"/>
                <w:color w:val="244061" w:themeColor="accent1" w:themeShade="80"/>
                <w:lang w:val="ro-RO" w:eastAsia="ro-RO"/>
              </w:rPr>
            </w:pPr>
            <w:r w:rsidRPr="004749A4">
              <w:rPr>
                <w:rFonts w:eastAsia="Times New Roman" w:cs="Calibri"/>
                <w:color w:val="244061" w:themeColor="accent1" w:themeShade="80"/>
                <w:lang w:val="ro-RO" w:eastAsia="ro-RO"/>
              </w:rPr>
              <w:t>26</w:t>
            </w:r>
          </w:p>
        </w:tc>
        <w:tc>
          <w:tcPr>
            <w:tcW w:w="610" w:type="pct"/>
            <w:tcBorders>
              <w:top w:val="nil"/>
              <w:left w:val="nil"/>
              <w:bottom w:val="single" w:sz="4" w:space="0" w:color="auto"/>
              <w:right w:val="single" w:sz="4" w:space="0" w:color="auto"/>
            </w:tcBorders>
            <w:shd w:val="clear" w:color="auto" w:fill="auto"/>
            <w:vAlign w:val="center"/>
            <w:hideMark/>
          </w:tcPr>
          <w:p w14:paraId="001DBDFB" w14:textId="77777777" w:rsidR="00702E26" w:rsidRPr="004749A4" w:rsidRDefault="00702E26" w:rsidP="00D1685B">
            <w:pPr>
              <w:spacing w:after="0" w:line="240" w:lineRule="auto"/>
              <w:ind w:left="0"/>
              <w:jc w:val="left"/>
              <w:rPr>
                <w:rFonts w:eastAsia="Times New Roman" w:cs="Calibri"/>
                <w:color w:val="244061" w:themeColor="accent1" w:themeShade="80"/>
                <w:lang w:val="ro-RO" w:eastAsia="ro-RO"/>
              </w:rPr>
            </w:pPr>
            <w:r w:rsidRPr="004749A4">
              <w:rPr>
                <w:rFonts w:eastAsia="Times New Roman" w:cs="Calibri"/>
                <w:color w:val="244061" w:themeColor="accent1" w:themeShade="80"/>
                <w:lang w:val="ro-RO" w:eastAsia="ro-RO"/>
              </w:rPr>
              <w:t>LUCRARI</w:t>
            </w:r>
          </w:p>
        </w:tc>
        <w:tc>
          <w:tcPr>
            <w:tcW w:w="1179" w:type="pct"/>
            <w:tcBorders>
              <w:top w:val="nil"/>
              <w:left w:val="nil"/>
              <w:bottom w:val="single" w:sz="4" w:space="0" w:color="auto"/>
              <w:right w:val="single" w:sz="4" w:space="0" w:color="auto"/>
            </w:tcBorders>
            <w:shd w:val="clear" w:color="auto" w:fill="auto"/>
            <w:vAlign w:val="center"/>
            <w:hideMark/>
          </w:tcPr>
          <w:p w14:paraId="100DE56F" w14:textId="77777777" w:rsidR="00702E26" w:rsidRPr="004749A4" w:rsidRDefault="00702E26" w:rsidP="00D1685B">
            <w:pPr>
              <w:spacing w:after="0" w:line="240" w:lineRule="auto"/>
              <w:ind w:left="0"/>
              <w:rPr>
                <w:rFonts w:eastAsia="Times New Roman" w:cs="Calibri"/>
                <w:color w:val="244061" w:themeColor="accent1" w:themeShade="80"/>
                <w:lang w:val="ro-RO" w:eastAsia="ro-RO"/>
              </w:rPr>
            </w:pPr>
            <w:r w:rsidRPr="004749A4">
              <w:rPr>
                <w:rFonts w:eastAsia="Times New Roman" w:cs="Calibri"/>
                <w:color w:val="244061" w:themeColor="accent1" w:themeShade="80"/>
                <w:lang w:val="ro-RO" w:eastAsia="ro-RO"/>
              </w:rPr>
              <w:t xml:space="preserve">4.1.1 Construcții și </w:t>
            </w:r>
            <w:proofErr w:type="spellStart"/>
            <w:r w:rsidRPr="004749A4">
              <w:rPr>
                <w:rFonts w:eastAsia="Times New Roman" w:cs="Calibri"/>
                <w:color w:val="244061" w:themeColor="accent1" w:themeShade="80"/>
                <w:lang w:val="ro-RO" w:eastAsia="ro-RO"/>
              </w:rPr>
              <w:t>instații</w:t>
            </w:r>
            <w:proofErr w:type="spellEnd"/>
            <w:r w:rsidRPr="004749A4">
              <w:rPr>
                <w:rFonts w:eastAsia="Times New Roman" w:cs="Calibri"/>
                <w:color w:val="244061" w:themeColor="accent1" w:themeShade="80"/>
                <w:lang w:val="ro-RO" w:eastAsia="ro-RO"/>
              </w:rPr>
              <w:t xml:space="preserve"> - reabilitare termică</w:t>
            </w:r>
          </w:p>
        </w:tc>
        <w:tc>
          <w:tcPr>
            <w:tcW w:w="1187" w:type="pct"/>
            <w:tcBorders>
              <w:top w:val="nil"/>
              <w:left w:val="nil"/>
              <w:bottom w:val="single" w:sz="4" w:space="0" w:color="auto"/>
              <w:right w:val="single" w:sz="4" w:space="0" w:color="auto"/>
            </w:tcBorders>
            <w:shd w:val="clear" w:color="auto" w:fill="auto"/>
            <w:vAlign w:val="center"/>
            <w:hideMark/>
          </w:tcPr>
          <w:p w14:paraId="00277CFD" w14:textId="77777777" w:rsidR="00702E26" w:rsidRPr="004749A4" w:rsidRDefault="00702E26" w:rsidP="00D1685B">
            <w:pPr>
              <w:spacing w:after="0" w:line="240" w:lineRule="auto"/>
              <w:ind w:left="0"/>
              <w:rPr>
                <w:rFonts w:eastAsia="Times New Roman" w:cs="Calibri"/>
                <w:color w:val="244061" w:themeColor="accent1" w:themeShade="80"/>
                <w:lang w:val="ro-RO" w:eastAsia="ro-RO"/>
              </w:rPr>
            </w:pPr>
            <w:r w:rsidRPr="004749A4">
              <w:rPr>
                <w:rFonts w:eastAsia="Times New Roman" w:cs="Calibri"/>
                <w:color w:val="244061" w:themeColor="accent1" w:themeShade="80"/>
                <w:lang w:val="ro-RO" w:eastAsia="ro-RO"/>
              </w:rPr>
              <w:t xml:space="preserve">CAP. 4. Cheltuieli pentru investiția de bază     </w:t>
            </w:r>
          </w:p>
        </w:tc>
        <w:tc>
          <w:tcPr>
            <w:tcW w:w="1314" w:type="pct"/>
            <w:tcBorders>
              <w:top w:val="nil"/>
              <w:left w:val="nil"/>
              <w:bottom w:val="single" w:sz="4" w:space="0" w:color="auto"/>
              <w:right w:val="single" w:sz="8" w:space="0" w:color="auto"/>
            </w:tcBorders>
            <w:shd w:val="clear" w:color="auto" w:fill="auto"/>
            <w:vAlign w:val="center"/>
            <w:hideMark/>
          </w:tcPr>
          <w:p w14:paraId="05F2B775" w14:textId="77777777" w:rsidR="00702E26" w:rsidRPr="004749A4" w:rsidRDefault="00702E26" w:rsidP="00D1685B">
            <w:pPr>
              <w:spacing w:after="0" w:line="240" w:lineRule="auto"/>
              <w:ind w:left="0"/>
              <w:rPr>
                <w:rFonts w:eastAsia="Times New Roman" w:cs="Calibri"/>
                <w:color w:val="244061" w:themeColor="accent1" w:themeShade="80"/>
                <w:lang w:val="ro-RO" w:eastAsia="ro-RO"/>
              </w:rPr>
            </w:pPr>
            <w:r w:rsidRPr="004749A4">
              <w:rPr>
                <w:rFonts w:eastAsia="Times New Roman" w:cs="Calibri"/>
                <w:color w:val="244061" w:themeColor="accent1" w:themeShade="80"/>
                <w:lang w:val="ro-RO" w:eastAsia="ro-RO"/>
              </w:rPr>
              <w:t xml:space="preserve">CAP.4 - 4.1 </w:t>
            </w:r>
            <w:proofErr w:type="spellStart"/>
            <w:r w:rsidRPr="004749A4">
              <w:rPr>
                <w:rFonts w:eastAsia="Times New Roman" w:cs="Calibri"/>
                <w:color w:val="244061" w:themeColor="accent1" w:themeShade="80"/>
                <w:lang w:val="ro-RO" w:eastAsia="ro-RO"/>
              </w:rPr>
              <w:t>Construcţii</w:t>
            </w:r>
            <w:proofErr w:type="spellEnd"/>
            <w:r w:rsidRPr="004749A4">
              <w:rPr>
                <w:rFonts w:eastAsia="Times New Roman" w:cs="Calibri"/>
                <w:color w:val="244061" w:themeColor="accent1" w:themeShade="80"/>
                <w:lang w:val="ro-RO" w:eastAsia="ro-RO"/>
              </w:rPr>
              <w:t xml:space="preserve"> </w:t>
            </w:r>
            <w:proofErr w:type="spellStart"/>
            <w:r w:rsidRPr="004749A4">
              <w:rPr>
                <w:rFonts w:eastAsia="Times New Roman" w:cs="Calibri"/>
                <w:color w:val="244061" w:themeColor="accent1" w:themeShade="80"/>
                <w:lang w:val="ro-RO" w:eastAsia="ro-RO"/>
              </w:rPr>
              <w:t>şi</w:t>
            </w:r>
            <w:proofErr w:type="spellEnd"/>
            <w:r w:rsidRPr="004749A4">
              <w:rPr>
                <w:rFonts w:eastAsia="Times New Roman" w:cs="Calibri"/>
                <w:color w:val="244061" w:themeColor="accent1" w:themeShade="80"/>
                <w:lang w:val="ro-RO" w:eastAsia="ro-RO"/>
              </w:rPr>
              <w:t xml:space="preserve"> </w:t>
            </w:r>
            <w:proofErr w:type="spellStart"/>
            <w:r w:rsidRPr="004749A4">
              <w:rPr>
                <w:rFonts w:eastAsia="Times New Roman" w:cs="Calibri"/>
                <w:color w:val="244061" w:themeColor="accent1" w:themeShade="80"/>
                <w:lang w:val="ro-RO" w:eastAsia="ro-RO"/>
              </w:rPr>
              <w:t>instalaţii</w:t>
            </w:r>
            <w:proofErr w:type="spellEnd"/>
          </w:p>
        </w:tc>
      </w:tr>
      <w:tr w:rsidR="00702E26" w:rsidRPr="004749A4" w14:paraId="4F697DAA" w14:textId="77777777" w:rsidTr="00D1685B">
        <w:trPr>
          <w:gridAfter w:val="1"/>
          <w:wAfter w:w="522" w:type="pct"/>
          <w:trHeight w:val="660"/>
        </w:trPr>
        <w:tc>
          <w:tcPr>
            <w:tcW w:w="188" w:type="pct"/>
            <w:tcBorders>
              <w:top w:val="nil"/>
              <w:left w:val="single" w:sz="8" w:space="0" w:color="auto"/>
              <w:bottom w:val="single" w:sz="4" w:space="0" w:color="auto"/>
              <w:right w:val="single" w:sz="4" w:space="0" w:color="auto"/>
            </w:tcBorders>
            <w:shd w:val="clear" w:color="auto" w:fill="auto"/>
            <w:vAlign w:val="center"/>
            <w:hideMark/>
          </w:tcPr>
          <w:p w14:paraId="586AD9F3" w14:textId="77777777" w:rsidR="00702E26" w:rsidRPr="004749A4" w:rsidRDefault="00702E26" w:rsidP="00D1685B">
            <w:pPr>
              <w:spacing w:after="0" w:line="240" w:lineRule="auto"/>
              <w:ind w:left="0"/>
              <w:jc w:val="center"/>
              <w:rPr>
                <w:rFonts w:eastAsia="Times New Roman" w:cs="Calibri"/>
                <w:color w:val="244061" w:themeColor="accent1" w:themeShade="80"/>
                <w:lang w:val="ro-RO" w:eastAsia="ro-RO"/>
              </w:rPr>
            </w:pPr>
            <w:r w:rsidRPr="004749A4">
              <w:rPr>
                <w:rFonts w:eastAsia="Times New Roman" w:cs="Calibri"/>
                <w:color w:val="244061" w:themeColor="accent1" w:themeShade="80"/>
                <w:lang w:val="ro-RO" w:eastAsia="ro-RO"/>
              </w:rPr>
              <w:t>27</w:t>
            </w:r>
          </w:p>
        </w:tc>
        <w:tc>
          <w:tcPr>
            <w:tcW w:w="610" w:type="pct"/>
            <w:tcBorders>
              <w:top w:val="nil"/>
              <w:left w:val="nil"/>
              <w:bottom w:val="single" w:sz="4" w:space="0" w:color="auto"/>
              <w:right w:val="single" w:sz="4" w:space="0" w:color="auto"/>
            </w:tcBorders>
            <w:shd w:val="clear" w:color="auto" w:fill="auto"/>
            <w:vAlign w:val="center"/>
            <w:hideMark/>
          </w:tcPr>
          <w:p w14:paraId="163811C7" w14:textId="77777777" w:rsidR="00702E26" w:rsidRPr="004749A4" w:rsidRDefault="00702E26" w:rsidP="00D1685B">
            <w:pPr>
              <w:spacing w:after="0" w:line="240" w:lineRule="auto"/>
              <w:ind w:left="0"/>
              <w:jc w:val="left"/>
              <w:rPr>
                <w:rFonts w:eastAsia="Times New Roman" w:cs="Calibri"/>
                <w:color w:val="244061" w:themeColor="accent1" w:themeShade="80"/>
                <w:lang w:val="ro-RO" w:eastAsia="ro-RO"/>
              </w:rPr>
            </w:pPr>
            <w:r w:rsidRPr="004749A4">
              <w:rPr>
                <w:rFonts w:eastAsia="Times New Roman" w:cs="Calibri"/>
                <w:color w:val="244061" w:themeColor="accent1" w:themeShade="80"/>
                <w:lang w:val="ro-RO" w:eastAsia="ro-RO"/>
              </w:rPr>
              <w:t>LUCRARI</w:t>
            </w:r>
          </w:p>
        </w:tc>
        <w:tc>
          <w:tcPr>
            <w:tcW w:w="1179" w:type="pct"/>
            <w:tcBorders>
              <w:top w:val="nil"/>
              <w:left w:val="nil"/>
              <w:bottom w:val="single" w:sz="4" w:space="0" w:color="auto"/>
              <w:right w:val="single" w:sz="4" w:space="0" w:color="auto"/>
            </w:tcBorders>
            <w:shd w:val="clear" w:color="auto" w:fill="auto"/>
            <w:vAlign w:val="center"/>
            <w:hideMark/>
          </w:tcPr>
          <w:p w14:paraId="000EB240" w14:textId="77777777" w:rsidR="00702E26" w:rsidRPr="004749A4" w:rsidRDefault="00702E26" w:rsidP="00D1685B">
            <w:pPr>
              <w:spacing w:after="0" w:line="240" w:lineRule="auto"/>
              <w:ind w:left="0"/>
              <w:rPr>
                <w:rFonts w:eastAsia="Times New Roman" w:cs="Calibri"/>
                <w:color w:val="244061" w:themeColor="accent1" w:themeShade="80"/>
                <w:lang w:val="ro-RO" w:eastAsia="ro-RO"/>
              </w:rPr>
            </w:pPr>
            <w:r w:rsidRPr="004749A4">
              <w:rPr>
                <w:rFonts w:eastAsia="Times New Roman" w:cs="Calibri"/>
                <w:color w:val="244061" w:themeColor="accent1" w:themeShade="80"/>
                <w:lang w:val="ro-RO" w:eastAsia="ro-RO"/>
              </w:rPr>
              <w:t xml:space="preserve">4.1.2 Construcții și instalații - consolidare </w:t>
            </w:r>
          </w:p>
        </w:tc>
        <w:tc>
          <w:tcPr>
            <w:tcW w:w="1187" w:type="pct"/>
            <w:tcBorders>
              <w:top w:val="nil"/>
              <w:left w:val="nil"/>
              <w:bottom w:val="single" w:sz="4" w:space="0" w:color="auto"/>
              <w:right w:val="single" w:sz="4" w:space="0" w:color="auto"/>
            </w:tcBorders>
            <w:shd w:val="clear" w:color="auto" w:fill="auto"/>
            <w:vAlign w:val="center"/>
            <w:hideMark/>
          </w:tcPr>
          <w:p w14:paraId="4ED8E225" w14:textId="77777777" w:rsidR="00702E26" w:rsidRPr="004749A4" w:rsidRDefault="00702E26" w:rsidP="00D1685B">
            <w:pPr>
              <w:spacing w:after="0" w:line="240" w:lineRule="auto"/>
              <w:ind w:left="0"/>
              <w:rPr>
                <w:rFonts w:eastAsia="Times New Roman" w:cs="Calibri"/>
                <w:color w:val="244061" w:themeColor="accent1" w:themeShade="80"/>
                <w:lang w:val="ro-RO" w:eastAsia="ro-RO"/>
              </w:rPr>
            </w:pPr>
            <w:r w:rsidRPr="004749A4">
              <w:rPr>
                <w:rFonts w:eastAsia="Times New Roman" w:cs="Calibri"/>
                <w:color w:val="244061" w:themeColor="accent1" w:themeShade="80"/>
                <w:lang w:val="ro-RO" w:eastAsia="ro-RO"/>
              </w:rPr>
              <w:t xml:space="preserve">CAP. 4. Cheltuieli pentru investiția de bază     </w:t>
            </w:r>
          </w:p>
        </w:tc>
        <w:tc>
          <w:tcPr>
            <w:tcW w:w="1314" w:type="pct"/>
            <w:tcBorders>
              <w:top w:val="nil"/>
              <w:left w:val="nil"/>
              <w:bottom w:val="single" w:sz="4" w:space="0" w:color="auto"/>
              <w:right w:val="single" w:sz="8" w:space="0" w:color="auto"/>
            </w:tcBorders>
            <w:shd w:val="clear" w:color="auto" w:fill="auto"/>
            <w:vAlign w:val="center"/>
            <w:hideMark/>
          </w:tcPr>
          <w:p w14:paraId="71687550" w14:textId="77777777" w:rsidR="00702E26" w:rsidRPr="004749A4" w:rsidRDefault="00702E26" w:rsidP="00D1685B">
            <w:pPr>
              <w:spacing w:after="0" w:line="240" w:lineRule="auto"/>
              <w:ind w:left="0"/>
              <w:rPr>
                <w:rFonts w:eastAsia="Times New Roman" w:cs="Calibri"/>
                <w:color w:val="244061" w:themeColor="accent1" w:themeShade="80"/>
                <w:lang w:val="ro-RO" w:eastAsia="ro-RO"/>
              </w:rPr>
            </w:pPr>
            <w:r w:rsidRPr="004749A4">
              <w:rPr>
                <w:rFonts w:eastAsia="Times New Roman" w:cs="Calibri"/>
                <w:color w:val="244061" w:themeColor="accent1" w:themeShade="80"/>
                <w:lang w:val="ro-RO" w:eastAsia="ro-RO"/>
              </w:rPr>
              <w:t xml:space="preserve">CAP.4 - 4.1 </w:t>
            </w:r>
            <w:proofErr w:type="spellStart"/>
            <w:r w:rsidRPr="004749A4">
              <w:rPr>
                <w:rFonts w:eastAsia="Times New Roman" w:cs="Calibri"/>
                <w:color w:val="244061" w:themeColor="accent1" w:themeShade="80"/>
                <w:lang w:val="ro-RO" w:eastAsia="ro-RO"/>
              </w:rPr>
              <w:t>Construcţii</w:t>
            </w:r>
            <w:proofErr w:type="spellEnd"/>
            <w:r w:rsidRPr="004749A4">
              <w:rPr>
                <w:rFonts w:eastAsia="Times New Roman" w:cs="Calibri"/>
                <w:color w:val="244061" w:themeColor="accent1" w:themeShade="80"/>
                <w:lang w:val="ro-RO" w:eastAsia="ro-RO"/>
              </w:rPr>
              <w:t xml:space="preserve"> </w:t>
            </w:r>
            <w:proofErr w:type="spellStart"/>
            <w:r w:rsidRPr="004749A4">
              <w:rPr>
                <w:rFonts w:eastAsia="Times New Roman" w:cs="Calibri"/>
                <w:color w:val="244061" w:themeColor="accent1" w:themeShade="80"/>
                <w:lang w:val="ro-RO" w:eastAsia="ro-RO"/>
              </w:rPr>
              <w:t>şi</w:t>
            </w:r>
            <w:proofErr w:type="spellEnd"/>
            <w:r w:rsidRPr="004749A4">
              <w:rPr>
                <w:rFonts w:eastAsia="Times New Roman" w:cs="Calibri"/>
                <w:color w:val="244061" w:themeColor="accent1" w:themeShade="80"/>
                <w:lang w:val="ro-RO" w:eastAsia="ro-RO"/>
              </w:rPr>
              <w:t xml:space="preserve"> </w:t>
            </w:r>
            <w:proofErr w:type="spellStart"/>
            <w:r w:rsidRPr="004749A4">
              <w:rPr>
                <w:rFonts w:eastAsia="Times New Roman" w:cs="Calibri"/>
                <w:color w:val="244061" w:themeColor="accent1" w:themeShade="80"/>
                <w:lang w:val="ro-RO" w:eastAsia="ro-RO"/>
              </w:rPr>
              <w:t>instalaţii</w:t>
            </w:r>
            <w:proofErr w:type="spellEnd"/>
          </w:p>
        </w:tc>
      </w:tr>
      <w:tr w:rsidR="00702E26" w:rsidRPr="004749A4" w14:paraId="5CCBDE8F" w14:textId="77777777" w:rsidTr="00D1685B">
        <w:trPr>
          <w:gridAfter w:val="1"/>
          <w:wAfter w:w="522" w:type="pct"/>
          <w:trHeight w:val="660"/>
        </w:trPr>
        <w:tc>
          <w:tcPr>
            <w:tcW w:w="188" w:type="pct"/>
            <w:tcBorders>
              <w:top w:val="nil"/>
              <w:left w:val="single" w:sz="8" w:space="0" w:color="auto"/>
              <w:bottom w:val="single" w:sz="4" w:space="0" w:color="auto"/>
              <w:right w:val="single" w:sz="4" w:space="0" w:color="auto"/>
            </w:tcBorders>
            <w:shd w:val="clear" w:color="auto" w:fill="auto"/>
            <w:vAlign w:val="center"/>
            <w:hideMark/>
          </w:tcPr>
          <w:p w14:paraId="1D06C97D" w14:textId="77777777" w:rsidR="00702E26" w:rsidRPr="004749A4" w:rsidRDefault="00702E26" w:rsidP="00D1685B">
            <w:pPr>
              <w:spacing w:after="0" w:line="240" w:lineRule="auto"/>
              <w:ind w:left="0"/>
              <w:jc w:val="center"/>
              <w:rPr>
                <w:rFonts w:eastAsia="Times New Roman" w:cs="Calibri"/>
                <w:color w:val="244061" w:themeColor="accent1" w:themeShade="80"/>
                <w:lang w:val="ro-RO" w:eastAsia="ro-RO"/>
              </w:rPr>
            </w:pPr>
            <w:r w:rsidRPr="004749A4">
              <w:rPr>
                <w:rFonts w:eastAsia="Times New Roman" w:cs="Calibri"/>
                <w:color w:val="244061" w:themeColor="accent1" w:themeShade="80"/>
                <w:lang w:val="ro-RO" w:eastAsia="ro-RO"/>
              </w:rPr>
              <w:t>28</w:t>
            </w:r>
          </w:p>
        </w:tc>
        <w:tc>
          <w:tcPr>
            <w:tcW w:w="610" w:type="pct"/>
            <w:tcBorders>
              <w:top w:val="nil"/>
              <w:left w:val="nil"/>
              <w:bottom w:val="single" w:sz="4" w:space="0" w:color="auto"/>
              <w:right w:val="single" w:sz="4" w:space="0" w:color="auto"/>
            </w:tcBorders>
            <w:shd w:val="clear" w:color="auto" w:fill="auto"/>
            <w:vAlign w:val="center"/>
            <w:hideMark/>
          </w:tcPr>
          <w:p w14:paraId="286C7503" w14:textId="77777777" w:rsidR="00702E26" w:rsidRPr="004749A4" w:rsidRDefault="00702E26" w:rsidP="00D1685B">
            <w:pPr>
              <w:spacing w:after="0" w:line="240" w:lineRule="auto"/>
              <w:ind w:left="0"/>
              <w:jc w:val="left"/>
              <w:rPr>
                <w:rFonts w:eastAsia="Times New Roman" w:cs="Calibri"/>
                <w:color w:val="244061" w:themeColor="accent1" w:themeShade="80"/>
                <w:lang w:val="ro-RO" w:eastAsia="ro-RO"/>
              </w:rPr>
            </w:pPr>
            <w:r w:rsidRPr="004749A4">
              <w:rPr>
                <w:rFonts w:eastAsia="Times New Roman" w:cs="Calibri"/>
                <w:color w:val="244061" w:themeColor="accent1" w:themeShade="80"/>
                <w:lang w:val="ro-RO" w:eastAsia="ro-RO"/>
              </w:rPr>
              <w:t>LUCRARI</w:t>
            </w:r>
          </w:p>
        </w:tc>
        <w:tc>
          <w:tcPr>
            <w:tcW w:w="1179" w:type="pct"/>
            <w:tcBorders>
              <w:top w:val="nil"/>
              <w:left w:val="nil"/>
              <w:bottom w:val="single" w:sz="4" w:space="0" w:color="auto"/>
              <w:right w:val="single" w:sz="4" w:space="0" w:color="auto"/>
            </w:tcBorders>
            <w:shd w:val="clear" w:color="auto" w:fill="auto"/>
            <w:vAlign w:val="center"/>
            <w:hideMark/>
          </w:tcPr>
          <w:p w14:paraId="63D1BB32" w14:textId="77777777" w:rsidR="00702E26" w:rsidRPr="004749A4" w:rsidRDefault="00702E26" w:rsidP="00D1685B">
            <w:pPr>
              <w:spacing w:after="0" w:line="240" w:lineRule="auto"/>
              <w:ind w:left="0"/>
              <w:rPr>
                <w:rFonts w:eastAsia="Times New Roman" w:cs="Calibri"/>
                <w:color w:val="244061" w:themeColor="accent1" w:themeShade="80"/>
                <w:lang w:val="ro-RO" w:eastAsia="ro-RO"/>
              </w:rPr>
            </w:pPr>
            <w:r w:rsidRPr="004749A4">
              <w:rPr>
                <w:rFonts w:eastAsia="Times New Roman" w:cs="Calibri"/>
                <w:color w:val="244061" w:themeColor="accent1" w:themeShade="80"/>
                <w:lang w:val="ro-RO" w:eastAsia="ro-RO"/>
              </w:rPr>
              <w:t xml:space="preserve">4.1.3 </w:t>
            </w:r>
            <w:proofErr w:type="spellStart"/>
            <w:r w:rsidRPr="004749A4">
              <w:rPr>
                <w:rFonts w:eastAsia="Times New Roman" w:cs="Calibri"/>
                <w:color w:val="244061" w:themeColor="accent1" w:themeShade="80"/>
                <w:lang w:val="ro-RO" w:eastAsia="ro-RO"/>
              </w:rPr>
              <w:t>Constructii</w:t>
            </w:r>
            <w:proofErr w:type="spellEnd"/>
            <w:r w:rsidRPr="004749A4">
              <w:rPr>
                <w:rFonts w:eastAsia="Times New Roman" w:cs="Calibri"/>
                <w:color w:val="244061" w:themeColor="accent1" w:themeShade="80"/>
                <w:lang w:val="ro-RO" w:eastAsia="ro-RO"/>
              </w:rPr>
              <w:t xml:space="preserve"> si </w:t>
            </w:r>
            <w:proofErr w:type="spellStart"/>
            <w:r w:rsidRPr="004749A4">
              <w:rPr>
                <w:rFonts w:eastAsia="Times New Roman" w:cs="Calibri"/>
                <w:color w:val="244061" w:themeColor="accent1" w:themeShade="80"/>
                <w:lang w:val="ro-RO" w:eastAsia="ro-RO"/>
              </w:rPr>
              <w:t>instalatii</w:t>
            </w:r>
            <w:proofErr w:type="spellEnd"/>
            <w:r w:rsidRPr="004749A4">
              <w:rPr>
                <w:rFonts w:eastAsia="Times New Roman" w:cs="Calibri"/>
                <w:color w:val="244061" w:themeColor="accent1" w:themeShade="80"/>
                <w:lang w:val="ro-RO" w:eastAsia="ro-RO"/>
              </w:rPr>
              <w:t xml:space="preserve"> - conexe </w:t>
            </w:r>
            <w:proofErr w:type="spellStart"/>
            <w:r w:rsidRPr="004749A4">
              <w:rPr>
                <w:rFonts w:eastAsia="Times New Roman" w:cs="Calibri"/>
                <w:color w:val="244061" w:themeColor="accent1" w:themeShade="80"/>
                <w:lang w:val="ro-RO" w:eastAsia="ro-RO"/>
              </w:rPr>
              <w:t>investitiei</w:t>
            </w:r>
            <w:proofErr w:type="spellEnd"/>
            <w:r w:rsidRPr="004749A4">
              <w:rPr>
                <w:rFonts w:eastAsia="Times New Roman" w:cs="Calibri"/>
                <w:color w:val="244061" w:themeColor="accent1" w:themeShade="80"/>
                <w:lang w:val="ro-RO" w:eastAsia="ro-RO"/>
              </w:rPr>
              <w:t xml:space="preserve"> de baza </w:t>
            </w:r>
          </w:p>
        </w:tc>
        <w:tc>
          <w:tcPr>
            <w:tcW w:w="1187" w:type="pct"/>
            <w:tcBorders>
              <w:top w:val="nil"/>
              <w:left w:val="nil"/>
              <w:bottom w:val="single" w:sz="4" w:space="0" w:color="auto"/>
              <w:right w:val="single" w:sz="4" w:space="0" w:color="auto"/>
            </w:tcBorders>
            <w:shd w:val="clear" w:color="auto" w:fill="auto"/>
            <w:vAlign w:val="center"/>
            <w:hideMark/>
          </w:tcPr>
          <w:p w14:paraId="00075578" w14:textId="77777777" w:rsidR="00702E26" w:rsidRPr="004749A4" w:rsidRDefault="00702E26" w:rsidP="00D1685B">
            <w:pPr>
              <w:spacing w:after="0" w:line="240" w:lineRule="auto"/>
              <w:ind w:left="0"/>
              <w:rPr>
                <w:rFonts w:eastAsia="Times New Roman" w:cs="Calibri"/>
                <w:color w:val="244061" w:themeColor="accent1" w:themeShade="80"/>
                <w:lang w:val="ro-RO" w:eastAsia="ro-RO"/>
              </w:rPr>
            </w:pPr>
            <w:r w:rsidRPr="004749A4">
              <w:rPr>
                <w:rFonts w:eastAsia="Times New Roman" w:cs="Calibri"/>
                <w:color w:val="244061" w:themeColor="accent1" w:themeShade="80"/>
                <w:lang w:val="ro-RO" w:eastAsia="ro-RO"/>
              </w:rPr>
              <w:t xml:space="preserve">CAP. 4. Cheltuieli pentru investiția de bază     </w:t>
            </w:r>
          </w:p>
        </w:tc>
        <w:tc>
          <w:tcPr>
            <w:tcW w:w="1314" w:type="pct"/>
            <w:tcBorders>
              <w:top w:val="nil"/>
              <w:left w:val="nil"/>
              <w:bottom w:val="single" w:sz="4" w:space="0" w:color="auto"/>
              <w:right w:val="single" w:sz="8" w:space="0" w:color="auto"/>
            </w:tcBorders>
            <w:shd w:val="clear" w:color="auto" w:fill="auto"/>
            <w:vAlign w:val="center"/>
            <w:hideMark/>
          </w:tcPr>
          <w:p w14:paraId="34668A14" w14:textId="77777777" w:rsidR="00702E26" w:rsidRPr="004749A4" w:rsidRDefault="00702E26" w:rsidP="00D1685B">
            <w:pPr>
              <w:spacing w:after="0" w:line="240" w:lineRule="auto"/>
              <w:ind w:left="0"/>
              <w:rPr>
                <w:rFonts w:eastAsia="Times New Roman" w:cs="Calibri"/>
                <w:color w:val="244061" w:themeColor="accent1" w:themeShade="80"/>
                <w:lang w:val="ro-RO" w:eastAsia="ro-RO"/>
              </w:rPr>
            </w:pPr>
            <w:r w:rsidRPr="004749A4">
              <w:rPr>
                <w:rFonts w:eastAsia="Times New Roman" w:cs="Calibri"/>
                <w:color w:val="244061" w:themeColor="accent1" w:themeShade="80"/>
                <w:lang w:val="ro-RO" w:eastAsia="ro-RO"/>
              </w:rPr>
              <w:t xml:space="preserve">CAP.4 - 4.1 </w:t>
            </w:r>
            <w:proofErr w:type="spellStart"/>
            <w:r w:rsidRPr="004749A4">
              <w:rPr>
                <w:rFonts w:eastAsia="Times New Roman" w:cs="Calibri"/>
                <w:color w:val="244061" w:themeColor="accent1" w:themeShade="80"/>
                <w:lang w:val="ro-RO" w:eastAsia="ro-RO"/>
              </w:rPr>
              <w:t>Construcţii</w:t>
            </w:r>
            <w:proofErr w:type="spellEnd"/>
            <w:r w:rsidRPr="004749A4">
              <w:rPr>
                <w:rFonts w:eastAsia="Times New Roman" w:cs="Calibri"/>
                <w:color w:val="244061" w:themeColor="accent1" w:themeShade="80"/>
                <w:lang w:val="ro-RO" w:eastAsia="ro-RO"/>
              </w:rPr>
              <w:t xml:space="preserve"> </w:t>
            </w:r>
            <w:proofErr w:type="spellStart"/>
            <w:r w:rsidRPr="004749A4">
              <w:rPr>
                <w:rFonts w:eastAsia="Times New Roman" w:cs="Calibri"/>
                <w:color w:val="244061" w:themeColor="accent1" w:themeShade="80"/>
                <w:lang w:val="ro-RO" w:eastAsia="ro-RO"/>
              </w:rPr>
              <w:t>şi</w:t>
            </w:r>
            <w:proofErr w:type="spellEnd"/>
            <w:r w:rsidRPr="004749A4">
              <w:rPr>
                <w:rFonts w:eastAsia="Times New Roman" w:cs="Calibri"/>
                <w:color w:val="244061" w:themeColor="accent1" w:themeShade="80"/>
                <w:lang w:val="ro-RO" w:eastAsia="ro-RO"/>
              </w:rPr>
              <w:t xml:space="preserve"> </w:t>
            </w:r>
            <w:proofErr w:type="spellStart"/>
            <w:r w:rsidRPr="004749A4">
              <w:rPr>
                <w:rFonts w:eastAsia="Times New Roman" w:cs="Calibri"/>
                <w:color w:val="244061" w:themeColor="accent1" w:themeShade="80"/>
                <w:lang w:val="ro-RO" w:eastAsia="ro-RO"/>
              </w:rPr>
              <w:t>instalaţii</w:t>
            </w:r>
            <w:proofErr w:type="spellEnd"/>
          </w:p>
        </w:tc>
      </w:tr>
      <w:tr w:rsidR="00702E26" w:rsidRPr="00301DFA" w14:paraId="3B9D1402" w14:textId="77777777" w:rsidTr="00D1685B">
        <w:trPr>
          <w:gridAfter w:val="1"/>
          <w:wAfter w:w="522" w:type="pct"/>
          <w:trHeight w:val="660"/>
        </w:trPr>
        <w:tc>
          <w:tcPr>
            <w:tcW w:w="188" w:type="pct"/>
            <w:tcBorders>
              <w:top w:val="nil"/>
              <w:left w:val="single" w:sz="8" w:space="0" w:color="auto"/>
              <w:bottom w:val="single" w:sz="4" w:space="0" w:color="auto"/>
              <w:right w:val="single" w:sz="4" w:space="0" w:color="auto"/>
            </w:tcBorders>
            <w:shd w:val="clear" w:color="auto" w:fill="auto"/>
            <w:vAlign w:val="center"/>
            <w:hideMark/>
          </w:tcPr>
          <w:p w14:paraId="1425EB65" w14:textId="77777777" w:rsidR="00702E26" w:rsidRPr="00301DFA" w:rsidRDefault="00702E26" w:rsidP="00D1685B">
            <w:pPr>
              <w:spacing w:after="0" w:line="240" w:lineRule="auto"/>
              <w:ind w:left="0"/>
              <w:jc w:val="center"/>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2</w:t>
            </w:r>
            <w:r>
              <w:rPr>
                <w:rFonts w:eastAsia="Times New Roman" w:cs="Calibri"/>
                <w:color w:val="244061" w:themeColor="accent1" w:themeShade="80"/>
                <w:lang w:val="ro-RO" w:eastAsia="ro-RO"/>
              </w:rPr>
              <w:t>9</w:t>
            </w:r>
          </w:p>
        </w:tc>
        <w:tc>
          <w:tcPr>
            <w:tcW w:w="610" w:type="pct"/>
            <w:tcBorders>
              <w:top w:val="nil"/>
              <w:left w:val="nil"/>
              <w:bottom w:val="single" w:sz="4" w:space="0" w:color="auto"/>
              <w:right w:val="single" w:sz="4" w:space="0" w:color="auto"/>
            </w:tcBorders>
            <w:shd w:val="clear" w:color="auto" w:fill="auto"/>
            <w:vAlign w:val="center"/>
            <w:hideMark/>
          </w:tcPr>
          <w:p w14:paraId="0DC43432" w14:textId="77777777" w:rsidR="00702E26" w:rsidRPr="00301DFA" w:rsidRDefault="00702E26" w:rsidP="00D1685B">
            <w:pPr>
              <w:spacing w:after="0" w:line="240" w:lineRule="auto"/>
              <w:ind w:left="0"/>
              <w:jc w:val="left"/>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LUCRĂRI</w:t>
            </w:r>
          </w:p>
        </w:tc>
        <w:tc>
          <w:tcPr>
            <w:tcW w:w="1179" w:type="pct"/>
            <w:tcBorders>
              <w:top w:val="nil"/>
              <w:left w:val="nil"/>
              <w:bottom w:val="single" w:sz="4" w:space="0" w:color="auto"/>
              <w:right w:val="single" w:sz="4" w:space="0" w:color="auto"/>
            </w:tcBorders>
            <w:shd w:val="clear" w:color="auto" w:fill="auto"/>
            <w:vAlign w:val="center"/>
            <w:hideMark/>
          </w:tcPr>
          <w:p w14:paraId="3B1325FA" w14:textId="77777777" w:rsidR="00702E26" w:rsidRPr="00301DFA" w:rsidRDefault="00702E26" w:rsidP="00D1685B">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4.2 Montaj utilaje, echipamente tehnologice </w:t>
            </w:r>
            <w:proofErr w:type="spellStart"/>
            <w:r w:rsidRPr="00301DFA">
              <w:rPr>
                <w:rFonts w:eastAsia="Times New Roman" w:cs="Calibri"/>
                <w:color w:val="244061" w:themeColor="accent1" w:themeShade="80"/>
                <w:lang w:val="ro-RO" w:eastAsia="ro-RO"/>
              </w:rPr>
              <w:t>şi</w:t>
            </w:r>
            <w:proofErr w:type="spellEnd"/>
            <w:r w:rsidRPr="00301DFA">
              <w:rPr>
                <w:rFonts w:eastAsia="Times New Roman" w:cs="Calibri"/>
                <w:color w:val="244061" w:themeColor="accent1" w:themeShade="80"/>
                <w:lang w:val="ro-RO" w:eastAsia="ro-RO"/>
              </w:rPr>
              <w:t xml:space="preserve"> </w:t>
            </w:r>
            <w:proofErr w:type="spellStart"/>
            <w:r w:rsidRPr="00301DFA">
              <w:rPr>
                <w:rFonts w:eastAsia="Times New Roman" w:cs="Calibri"/>
                <w:color w:val="244061" w:themeColor="accent1" w:themeShade="80"/>
                <w:lang w:val="ro-RO" w:eastAsia="ro-RO"/>
              </w:rPr>
              <w:t>funcţionale</w:t>
            </w:r>
            <w:proofErr w:type="spellEnd"/>
          </w:p>
        </w:tc>
        <w:tc>
          <w:tcPr>
            <w:tcW w:w="1187" w:type="pct"/>
            <w:tcBorders>
              <w:top w:val="nil"/>
              <w:left w:val="nil"/>
              <w:bottom w:val="single" w:sz="4" w:space="0" w:color="auto"/>
              <w:right w:val="single" w:sz="4" w:space="0" w:color="auto"/>
            </w:tcBorders>
            <w:shd w:val="clear" w:color="auto" w:fill="auto"/>
            <w:vAlign w:val="center"/>
            <w:hideMark/>
          </w:tcPr>
          <w:p w14:paraId="68A4AA0E" w14:textId="77777777" w:rsidR="00702E26" w:rsidRPr="00301DFA" w:rsidRDefault="00702E26" w:rsidP="00D1685B">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CAP. 4. Cheltuieli pentru investiția de bază     </w:t>
            </w:r>
          </w:p>
        </w:tc>
        <w:tc>
          <w:tcPr>
            <w:tcW w:w="1314" w:type="pct"/>
            <w:tcBorders>
              <w:top w:val="nil"/>
              <w:left w:val="nil"/>
              <w:bottom w:val="single" w:sz="4" w:space="0" w:color="auto"/>
              <w:right w:val="single" w:sz="8" w:space="0" w:color="auto"/>
            </w:tcBorders>
            <w:shd w:val="clear" w:color="auto" w:fill="auto"/>
            <w:vAlign w:val="center"/>
            <w:hideMark/>
          </w:tcPr>
          <w:p w14:paraId="101CCACF" w14:textId="77777777" w:rsidR="00702E26" w:rsidRPr="00301DFA" w:rsidRDefault="00702E26" w:rsidP="00D1685B">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CAP. 4 - 4.2 Montaj utilaje, echipamente tehnologice </w:t>
            </w:r>
            <w:proofErr w:type="spellStart"/>
            <w:r w:rsidRPr="00301DFA">
              <w:rPr>
                <w:rFonts w:eastAsia="Times New Roman" w:cs="Calibri"/>
                <w:color w:val="244061" w:themeColor="accent1" w:themeShade="80"/>
                <w:lang w:val="ro-RO" w:eastAsia="ro-RO"/>
              </w:rPr>
              <w:t>şi</w:t>
            </w:r>
            <w:proofErr w:type="spellEnd"/>
            <w:r w:rsidRPr="00301DFA">
              <w:rPr>
                <w:rFonts w:eastAsia="Times New Roman" w:cs="Calibri"/>
                <w:color w:val="244061" w:themeColor="accent1" w:themeShade="80"/>
                <w:lang w:val="ro-RO" w:eastAsia="ro-RO"/>
              </w:rPr>
              <w:t xml:space="preserve"> </w:t>
            </w:r>
            <w:proofErr w:type="spellStart"/>
            <w:r w:rsidRPr="00301DFA">
              <w:rPr>
                <w:rFonts w:eastAsia="Times New Roman" w:cs="Calibri"/>
                <w:color w:val="244061" w:themeColor="accent1" w:themeShade="80"/>
                <w:lang w:val="ro-RO" w:eastAsia="ro-RO"/>
              </w:rPr>
              <w:t>funcţionale</w:t>
            </w:r>
            <w:proofErr w:type="spellEnd"/>
          </w:p>
        </w:tc>
      </w:tr>
      <w:tr w:rsidR="00702E26" w:rsidRPr="00301DFA" w14:paraId="11816566" w14:textId="77777777" w:rsidTr="00D1685B">
        <w:trPr>
          <w:gridAfter w:val="1"/>
          <w:wAfter w:w="522" w:type="pct"/>
          <w:trHeight w:val="1050"/>
        </w:trPr>
        <w:tc>
          <w:tcPr>
            <w:tcW w:w="188" w:type="pct"/>
            <w:tcBorders>
              <w:top w:val="nil"/>
              <w:left w:val="single" w:sz="8" w:space="0" w:color="auto"/>
              <w:bottom w:val="single" w:sz="4" w:space="0" w:color="auto"/>
              <w:right w:val="single" w:sz="4" w:space="0" w:color="auto"/>
            </w:tcBorders>
            <w:shd w:val="clear" w:color="auto" w:fill="auto"/>
            <w:vAlign w:val="center"/>
            <w:hideMark/>
          </w:tcPr>
          <w:p w14:paraId="14155C08" w14:textId="77777777" w:rsidR="00702E26" w:rsidRPr="00301DFA" w:rsidRDefault="00702E26" w:rsidP="00D1685B">
            <w:pPr>
              <w:spacing w:after="0" w:line="240" w:lineRule="auto"/>
              <w:ind w:left="0"/>
              <w:jc w:val="center"/>
              <w:rPr>
                <w:rFonts w:eastAsia="Times New Roman" w:cs="Calibri"/>
                <w:color w:val="244061" w:themeColor="accent1" w:themeShade="80"/>
                <w:lang w:val="ro-RO" w:eastAsia="ro-RO"/>
              </w:rPr>
            </w:pPr>
            <w:r>
              <w:rPr>
                <w:rFonts w:eastAsia="Times New Roman" w:cs="Calibri"/>
                <w:color w:val="244061" w:themeColor="accent1" w:themeShade="80"/>
                <w:lang w:val="ro-RO" w:eastAsia="ro-RO"/>
              </w:rPr>
              <w:t>30</w:t>
            </w:r>
          </w:p>
        </w:tc>
        <w:tc>
          <w:tcPr>
            <w:tcW w:w="610" w:type="pct"/>
            <w:tcBorders>
              <w:top w:val="nil"/>
              <w:left w:val="nil"/>
              <w:bottom w:val="single" w:sz="4" w:space="0" w:color="auto"/>
              <w:right w:val="single" w:sz="4" w:space="0" w:color="auto"/>
            </w:tcBorders>
            <w:shd w:val="clear" w:color="auto" w:fill="auto"/>
            <w:vAlign w:val="center"/>
            <w:hideMark/>
          </w:tcPr>
          <w:p w14:paraId="12786771" w14:textId="77777777" w:rsidR="00702E26" w:rsidRPr="00301DFA" w:rsidRDefault="00702E26" w:rsidP="00D1685B">
            <w:pPr>
              <w:spacing w:after="0" w:line="240" w:lineRule="auto"/>
              <w:ind w:left="0"/>
              <w:jc w:val="left"/>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LUCRĂRI</w:t>
            </w:r>
          </w:p>
        </w:tc>
        <w:tc>
          <w:tcPr>
            <w:tcW w:w="1179" w:type="pct"/>
            <w:tcBorders>
              <w:top w:val="nil"/>
              <w:left w:val="nil"/>
              <w:bottom w:val="single" w:sz="4" w:space="0" w:color="auto"/>
              <w:right w:val="single" w:sz="4" w:space="0" w:color="auto"/>
            </w:tcBorders>
            <w:shd w:val="clear" w:color="auto" w:fill="auto"/>
            <w:vAlign w:val="center"/>
            <w:hideMark/>
          </w:tcPr>
          <w:p w14:paraId="302506EF" w14:textId="77777777" w:rsidR="00702E26" w:rsidRPr="00301DFA" w:rsidRDefault="00702E26" w:rsidP="00D1685B">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4.3 Utilaje, echipamente tehnologice </w:t>
            </w:r>
            <w:proofErr w:type="spellStart"/>
            <w:r w:rsidRPr="00301DFA">
              <w:rPr>
                <w:rFonts w:eastAsia="Times New Roman" w:cs="Calibri"/>
                <w:color w:val="244061" w:themeColor="accent1" w:themeShade="80"/>
                <w:lang w:val="ro-RO" w:eastAsia="ro-RO"/>
              </w:rPr>
              <w:t>şi</w:t>
            </w:r>
            <w:proofErr w:type="spellEnd"/>
            <w:r w:rsidRPr="00301DFA">
              <w:rPr>
                <w:rFonts w:eastAsia="Times New Roman" w:cs="Calibri"/>
                <w:color w:val="244061" w:themeColor="accent1" w:themeShade="80"/>
                <w:lang w:val="ro-RO" w:eastAsia="ro-RO"/>
              </w:rPr>
              <w:t xml:space="preserve"> </w:t>
            </w:r>
            <w:proofErr w:type="spellStart"/>
            <w:r w:rsidRPr="00301DFA">
              <w:rPr>
                <w:rFonts w:eastAsia="Times New Roman" w:cs="Calibri"/>
                <w:color w:val="244061" w:themeColor="accent1" w:themeShade="80"/>
                <w:lang w:val="ro-RO" w:eastAsia="ro-RO"/>
              </w:rPr>
              <w:t>funcţionale</w:t>
            </w:r>
            <w:proofErr w:type="spellEnd"/>
            <w:r w:rsidRPr="00301DFA">
              <w:rPr>
                <w:rFonts w:eastAsia="Times New Roman" w:cs="Calibri"/>
                <w:color w:val="244061" w:themeColor="accent1" w:themeShade="80"/>
                <w:lang w:val="ro-RO" w:eastAsia="ro-RO"/>
              </w:rPr>
              <w:t xml:space="preserve"> care necesită montaj</w:t>
            </w:r>
          </w:p>
        </w:tc>
        <w:tc>
          <w:tcPr>
            <w:tcW w:w="1187" w:type="pct"/>
            <w:tcBorders>
              <w:top w:val="nil"/>
              <w:left w:val="nil"/>
              <w:bottom w:val="single" w:sz="4" w:space="0" w:color="auto"/>
              <w:right w:val="single" w:sz="4" w:space="0" w:color="auto"/>
            </w:tcBorders>
            <w:shd w:val="clear" w:color="auto" w:fill="auto"/>
            <w:vAlign w:val="center"/>
            <w:hideMark/>
          </w:tcPr>
          <w:p w14:paraId="1787D119" w14:textId="77777777" w:rsidR="00702E26" w:rsidRPr="00301DFA" w:rsidRDefault="00702E26" w:rsidP="00D1685B">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CAP. 4. Cheltuieli pentru investiția de bază     </w:t>
            </w:r>
          </w:p>
        </w:tc>
        <w:tc>
          <w:tcPr>
            <w:tcW w:w="1314" w:type="pct"/>
            <w:tcBorders>
              <w:top w:val="nil"/>
              <w:left w:val="nil"/>
              <w:bottom w:val="single" w:sz="4" w:space="0" w:color="auto"/>
              <w:right w:val="single" w:sz="8" w:space="0" w:color="auto"/>
            </w:tcBorders>
            <w:shd w:val="clear" w:color="auto" w:fill="auto"/>
            <w:vAlign w:val="center"/>
            <w:hideMark/>
          </w:tcPr>
          <w:p w14:paraId="506D707E" w14:textId="77777777" w:rsidR="00702E26" w:rsidRPr="00301DFA" w:rsidRDefault="00702E26" w:rsidP="00D1685B">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CAP. 4 - 4.3 Utilaje, echipamente tehnologice </w:t>
            </w:r>
            <w:proofErr w:type="spellStart"/>
            <w:r w:rsidRPr="00301DFA">
              <w:rPr>
                <w:rFonts w:eastAsia="Times New Roman" w:cs="Calibri"/>
                <w:color w:val="244061" w:themeColor="accent1" w:themeShade="80"/>
                <w:lang w:val="ro-RO" w:eastAsia="ro-RO"/>
              </w:rPr>
              <w:t>şi</w:t>
            </w:r>
            <w:proofErr w:type="spellEnd"/>
            <w:r w:rsidRPr="00301DFA">
              <w:rPr>
                <w:rFonts w:eastAsia="Times New Roman" w:cs="Calibri"/>
                <w:color w:val="244061" w:themeColor="accent1" w:themeShade="80"/>
                <w:lang w:val="ro-RO" w:eastAsia="ro-RO"/>
              </w:rPr>
              <w:t xml:space="preserve"> </w:t>
            </w:r>
            <w:proofErr w:type="spellStart"/>
            <w:r w:rsidRPr="00301DFA">
              <w:rPr>
                <w:rFonts w:eastAsia="Times New Roman" w:cs="Calibri"/>
                <w:color w:val="244061" w:themeColor="accent1" w:themeShade="80"/>
                <w:lang w:val="ro-RO" w:eastAsia="ro-RO"/>
              </w:rPr>
              <w:t>funcţionale</w:t>
            </w:r>
            <w:proofErr w:type="spellEnd"/>
            <w:r w:rsidRPr="00301DFA">
              <w:rPr>
                <w:rFonts w:eastAsia="Times New Roman" w:cs="Calibri"/>
                <w:color w:val="244061" w:themeColor="accent1" w:themeShade="80"/>
                <w:lang w:val="ro-RO" w:eastAsia="ro-RO"/>
              </w:rPr>
              <w:t xml:space="preserve"> care necesită montaj</w:t>
            </w:r>
          </w:p>
        </w:tc>
      </w:tr>
      <w:tr w:rsidR="00702E26" w:rsidRPr="00301DFA" w14:paraId="25BCCDC2" w14:textId="77777777" w:rsidTr="00D1685B">
        <w:trPr>
          <w:gridAfter w:val="1"/>
          <w:wAfter w:w="522" w:type="pct"/>
          <w:trHeight w:val="1335"/>
        </w:trPr>
        <w:tc>
          <w:tcPr>
            <w:tcW w:w="188" w:type="pct"/>
            <w:tcBorders>
              <w:top w:val="nil"/>
              <w:left w:val="single" w:sz="8" w:space="0" w:color="auto"/>
              <w:bottom w:val="single" w:sz="4" w:space="0" w:color="auto"/>
              <w:right w:val="single" w:sz="4" w:space="0" w:color="auto"/>
            </w:tcBorders>
            <w:shd w:val="clear" w:color="auto" w:fill="auto"/>
            <w:vAlign w:val="center"/>
            <w:hideMark/>
          </w:tcPr>
          <w:p w14:paraId="2C1BA271" w14:textId="77777777" w:rsidR="00702E26" w:rsidRPr="00301DFA" w:rsidRDefault="00702E26" w:rsidP="00D1685B">
            <w:pPr>
              <w:spacing w:after="0" w:line="240" w:lineRule="auto"/>
              <w:ind w:left="0"/>
              <w:jc w:val="center"/>
              <w:rPr>
                <w:rFonts w:eastAsia="Times New Roman" w:cs="Calibri"/>
                <w:color w:val="244061" w:themeColor="accent1" w:themeShade="80"/>
                <w:lang w:val="ro-RO" w:eastAsia="ro-RO"/>
              </w:rPr>
            </w:pPr>
            <w:r>
              <w:rPr>
                <w:rFonts w:eastAsia="Times New Roman" w:cs="Calibri"/>
                <w:color w:val="244061" w:themeColor="accent1" w:themeShade="80"/>
                <w:lang w:val="ro-RO" w:eastAsia="ro-RO"/>
              </w:rPr>
              <w:t>31</w:t>
            </w:r>
          </w:p>
        </w:tc>
        <w:tc>
          <w:tcPr>
            <w:tcW w:w="610" w:type="pct"/>
            <w:tcBorders>
              <w:top w:val="nil"/>
              <w:left w:val="nil"/>
              <w:bottom w:val="single" w:sz="4" w:space="0" w:color="auto"/>
              <w:right w:val="single" w:sz="4" w:space="0" w:color="auto"/>
            </w:tcBorders>
            <w:shd w:val="clear" w:color="auto" w:fill="auto"/>
            <w:vAlign w:val="center"/>
            <w:hideMark/>
          </w:tcPr>
          <w:p w14:paraId="3B339F38" w14:textId="77777777" w:rsidR="00702E26" w:rsidRPr="00301DFA" w:rsidRDefault="00702E26" w:rsidP="00D1685B">
            <w:pPr>
              <w:spacing w:after="0" w:line="240" w:lineRule="auto"/>
              <w:ind w:left="0"/>
              <w:jc w:val="left"/>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ECHIPAMENTE/ DOTARI/ACTIVE CORPORALE</w:t>
            </w:r>
          </w:p>
        </w:tc>
        <w:tc>
          <w:tcPr>
            <w:tcW w:w="1179" w:type="pct"/>
            <w:tcBorders>
              <w:top w:val="nil"/>
              <w:left w:val="nil"/>
              <w:bottom w:val="single" w:sz="4" w:space="0" w:color="auto"/>
              <w:right w:val="single" w:sz="4" w:space="0" w:color="auto"/>
            </w:tcBorders>
            <w:shd w:val="clear" w:color="auto" w:fill="auto"/>
            <w:vAlign w:val="center"/>
            <w:hideMark/>
          </w:tcPr>
          <w:p w14:paraId="466FFCD6" w14:textId="77777777" w:rsidR="00702E26" w:rsidRPr="00301DFA" w:rsidRDefault="00702E26" w:rsidP="00D1685B">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4.4 Utilaje, echipamente tehnologice </w:t>
            </w:r>
            <w:proofErr w:type="spellStart"/>
            <w:r w:rsidRPr="00301DFA">
              <w:rPr>
                <w:rFonts w:eastAsia="Times New Roman" w:cs="Calibri"/>
                <w:color w:val="244061" w:themeColor="accent1" w:themeShade="80"/>
                <w:lang w:val="ro-RO" w:eastAsia="ro-RO"/>
              </w:rPr>
              <w:t>şi</w:t>
            </w:r>
            <w:proofErr w:type="spellEnd"/>
            <w:r w:rsidRPr="00301DFA">
              <w:rPr>
                <w:rFonts w:eastAsia="Times New Roman" w:cs="Calibri"/>
                <w:color w:val="244061" w:themeColor="accent1" w:themeShade="80"/>
                <w:lang w:val="ro-RO" w:eastAsia="ro-RO"/>
              </w:rPr>
              <w:t xml:space="preserve"> </w:t>
            </w:r>
            <w:proofErr w:type="spellStart"/>
            <w:r w:rsidRPr="00301DFA">
              <w:rPr>
                <w:rFonts w:eastAsia="Times New Roman" w:cs="Calibri"/>
                <w:color w:val="244061" w:themeColor="accent1" w:themeShade="80"/>
                <w:lang w:val="ro-RO" w:eastAsia="ro-RO"/>
              </w:rPr>
              <w:t>funcţionale</w:t>
            </w:r>
            <w:proofErr w:type="spellEnd"/>
            <w:r w:rsidRPr="00301DFA">
              <w:rPr>
                <w:rFonts w:eastAsia="Times New Roman" w:cs="Calibri"/>
                <w:color w:val="244061" w:themeColor="accent1" w:themeShade="80"/>
                <w:lang w:val="ro-RO" w:eastAsia="ro-RO"/>
              </w:rPr>
              <w:t xml:space="preserve"> care nu necesită montaj </w:t>
            </w:r>
            <w:proofErr w:type="spellStart"/>
            <w:r w:rsidRPr="00301DFA">
              <w:rPr>
                <w:rFonts w:eastAsia="Times New Roman" w:cs="Calibri"/>
                <w:color w:val="244061" w:themeColor="accent1" w:themeShade="80"/>
                <w:lang w:val="ro-RO" w:eastAsia="ro-RO"/>
              </w:rPr>
              <w:t>şi</w:t>
            </w:r>
            <w:proofErr w:type="spellEnd"/>
            <w:r w:rsidRPr="00301DFA">
              <w:rPr>
                <w:rFonts w:eastAsia="Times New Roman" w:cs="Calibri"/>
                <w:color w:val="244061" w:themeColor="accent1" w:themeShade="80"/>
                <w:lang w:val="ro-RO" w:eastAsia="ro-RO"/>
              </w:rPr>
              <w:t xml:space="preserve"> echipamente de transport</w:t>
            </w:r>
          </w:p>
        </w:tc>
        <w:tc>
          <w:tcPr>
            <w:tcW w:w="1187" w:type="pct"/>
            <w:tcBorders>
              <w:top w:val="nil"/>
              <w:left w:val="nil"/>
              <w:bottom w:val="single" w:sz="4" w:space="0" w:color="auto"/>
              <w:right w:val="single" w:sz="4" w:space="0" w:color="auto"/>
            </w:tcBorders>
            <w:shd w:val="clear" w:color="auto" w:fill="auto"/>
            <w:vAlign w:val="center"/>
            <w:hideMark/>
          </w:tcPr>
          <w:p w14:paraId="5143813F" w14:textId="77777777" w:rsidR="00702E26" w:rsidRPr="00301DFA" w:rsidRDefault="00702E26" w:rsidP="00D1685B">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CAP. 4. Cheltuieli pentru investiția de bază     </w:t>
            </w:r>
          </w:p>
        </w:tc>
        <w:tc>
          <w:tcPr>
            <w:tcW w:w="1314" w:type="pct"/>
            <w:tcBorders>
              <w:top w:val="nil"/>
              <w:left w:val="nil"/>
              <w:bottom w:val="single" w:sz="4" w:space="0" w:color="auto"/>
              <w:right w:val="single" w:sz="8" w:space="0" w:color="auto"/>
            </w:tcBorders>
            <w:shd w:val="clear" w:color="auto" w:fill="auto"/>
            <w:vAlign w:val="center"/>
            <w:hideMark/>
          </w:tcPr>
          <w:p w14:paraId="25C2301F" w14:textId="77777777" w:rsidR="00702E26" w:rsidRPr="00301DFA" w:rsidRDefault="00702E26" w:rsidP="00D1685B">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CAP. 4 - 4.4 Utilaje, echipamente tehnologice </w:t>
            </w:r>
            <w:proofErr w:type="spellStart"/>
            <w:r w:rsidRPr="00301DFA">
              <w:rPr>
                <w:rFonts w:eastAsia="Times New Roman" w:cs="Calibri"/>
                <w:color w:val="244061" w:themeColor="accent1" w:themeShade="80"/>
                <w:lang w:val="ro-RO" w:eastAsia="ro-RO"/>
              </w:rPr>
              <w:t>şi</w:t>
            </w:r>
            <w:proofErr w:type="spellEnd"/>
            <w:r w:rsidRPr="00301DFA">
              <w:rPr>
                <w:rFonts w:eastAsia="Times New Roman" w:cs="Calibri"/>
                <w:color w:val="244061" w:themeColor="accent1" w:themeShade="80"/>
                <w:lang w:val="ro-RO" w:eastAsia="ro-RO"/>
              </w:rPr>
              <w:t xml:space="preserve"> </w:t>
            </w:r>
            <w:proofErr w:type="spellStart"/>
            <w:r w:rsidRPr="00301DFA">
              <w:rPr>
                <w:rFonts w:eastAsia="Times New Roman" w:cs="Calibri"/>
                <w:color w:val="244061" w:themeColor="accent1" w:themeShade="80"/>
                <w:lang w:val="ro-RO" w:eastAsia="ro-RO"/>
              </w:rPr>
              <w:t>funcţionale</w:t>
            </w:r>
            <w:proofErr w:type="spellEnd"/>
            <w:r w:rsidRPr="00301DFA">
              <w:rPr>
                <w:rFonts w:eastAsia="Times New Roman" w:cs="Calibri"/>
                <w:color w:val="244061" w:themeColor="accent1" w:themeShade="80"/>
                <w:lang w:val="ro-RO" w:eastAsia="ro-RO"/>
              </w:rPr>
              <w:t xml:space="preserve"> care nu necesită montaj </w:t>
            </w:r>
            <w:proofErr w:type="spellStart"/>
            <w:r w:rsidRPr="00301DFA">
              <w:rPr>
                <w:rFonts w:eastAsia="Times New Roman" w:cs="Calibri"/>
                <w:color w:val="244061" w:themeColor="accent1" w:themeShade="80"/>
                <w:lang w:val="ro-RO" w:eastAsia="ro-RO"/>
              </w:rPr>
              <w:t>şi</w:t>
            </w:r>
            <w:proofErr w:type="spellEnd"/>
            <w:r w:rsidRPr="00301DFA">
              <w:rPr>
                <w:rFonts w:eastAsia="Times New Roman" w:cs="Calibri"/>
                <w:color w:val="244061" w:themeColor="accent1" w:themeShade="80"/>
                <w:lang w:val="ro-RO" w:eastAsia="ro-RO"/>
              </w:rPr>
              <w:t xml:space="preserve"> echipamente de transport</w:t>
            </w:r>
          </w:p>
        </w:tc>
      </w:tr>
      <w:tr w:rsidR="00702E26" w:rsidRPr="00301DFA" w14:paraId="5AFB7D0D" w14:textId="77777777" w:rsidTr="00D1685B">
        <w:trPr>
          <w:gridAfter w:val="1"/>
          <w:wAfter w:w="522" w:type="pct"/>
          <w:trHeight w:val="1005"/>
        </w:trPr>
        <w:tc>
          <w:tcPr>
            <w:tcW w:w="188" w:type="pct"/>
            <w:tcBorders>
              <w:top w:val="nil"/>
              <w:left w:val="single" w:sz="8" w:space="0" w:color="auto"/>
              <w:bottom w:val="single" w:sz="4" w:space="0" w:color="auto"/>
              <w:right w:val="single" w:sz="4" w:space="0" w:color="auto"/>
            </w:tcBorders>
            <w:shd w:val="clear" w:color="auto" w:fill="auto"/>
            <w:vAlign w:val="center"/>
            <w:hideMark/>
          </w:tcPr>
          <w:p w14:paraId="572E63AB" w14:textId="77777777" w:rsidR="00702E26" w:rsidRPr="00301DFA" w:rsidRDefault="00702E26" w:rsidP="00D1685B">
            <w:pPr>
              <w:spacing w:after="0" w:line="240" w:lineRule="auto"/>
              <w:ind w:left="0"/>
              <w:jc w:val="center"/>
              <w:rPr>
                <w:rFonts w:eastAsia="Times New Roman" w:cs="Calibri"/>
                <w:color w:val="244061" w:themeColor="accent1" w:themeShade="80"/>
                <w:lang w:val="ro-RO" w:eastAsia="ro-RO"/>
              </w:rPr>
            </w:pPr>
            <w:r>
              <w:rPr>
                <w:rFonts w:eastAsia="Times New Roman" w:cs="Calibri"/>
                <w:color w:val="244061" w:themeColor="accent1" w:themeShade="80"/>
                <w:lang w:val="ro-RO" w:eastAsia="ro-RO"/>
              </w:rPr>
              <w:t>32</w:t>
            </w:r>
          </w:p>
        </w:tc>
        <w:tc>
          <w:tcPr>
            <w:tcW w:w="610" w:type="pct"/>
            <w:tcBorders>
              <w:top w:val="nil"/>
              <w:left w:val="nil"/>
              <w:bottom w:val="single" w:sz="4" w:space="0" w:color="auto"/>
              <w:right w:val="single" w:sz="4" w:space="0" w:color="auto"/>
            </w:tcBorders>
            <w:shd w:val="clear" w:color="auto" w:fill="auto"/>
            <w:vAlign w:val="center"/>
            <w:hideMark/>
          </w:tcPr>
          <w:p w14:paraId="29B268F2" w14:textId="77777777" w:rsidR="00702E26" w:rsidRPr="00301DFA" w:rsidRDefault="00702E26" w:rsidP="00D1685B">
            <w:pPr>
              <w:spacing w:after="0" w:line="240" w:lineRule="auto"/>
              <w:ind w:left="0"/>
              <w:jc w:val="left"/>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ECHIPAMENTE/ DOTARI/ACTIVE CORPORALE</w:t>
            </w:r>
          </w:p>
        </w:tc>
        <w:tc>
          <w:tcPr>
            <w:tcW w:w="1179" w:type="pct"/>
            <w:tcBorders>
              <w:top w:val="nil"/>
              <w:left w:val="nil"/>
              <w:bottom w:val="single" w:sz="4" w:space="0" w:color="auto"/>
              <w:right w:val="single" w:sz="4" w:space="0" w:color="auto"/>
            </w:tcBorders>
            <w:shd w:val="clear" w:color="auto" w:fill="auto"/>
            <w:vAlign w:val="center"/>
            <w:hideMark/>
          </w:tcPr>
          <w:p w14:paraId="3C70CCE1" w14:textId="77777777" w:rsidR="00702E26" w:rsidRPr="00301DFA" w:rsidRDefault="00702E26" w:rsidP="00D1685B">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4.5 Dotări</w:t>
            </w:r>
          </w:p>
        </w:tc>
        <w:tc>
          <w:tcPr>
            <w:tcW w:w="1187" w:type="pct"/>
            <w:tcBorders>
              <w:top w:val="nil"/>
              <w:left w:val="nil"/>
              <w:bottom w:val="single" w:sz="4" w:space="0" w:color="auto"/>
              <w:right w:val="single" w:sz="4" w:space="0" w:color="auto"/>
            </w:tcBorders>
            <w:shd w:val="clear" w:color="auto" w:fill="auto"/>
            <w:vAlign w:val="center"/>
            <w:hideMark/>
          </w:tcPr>
          <w:p w14:paraId="4E7099B9" w14:textId="77777777" w:rsidR="00702E26" w:rsidRPr="00301DFA" w:rsidRDefault="00702E26" w:rsidP="00D1685B">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CAP. 4. Cheltuieli pentru investiția de bază     </w:t>
            </w:r>
          </w:p>
        </w:tc>
        <w:tc>
          <w:tcPr>
            <w:tcW w:w="1314" w:type="pct"/>
            <w:tcBorders>
              <w:top w:val="nil"/>
              <w:left w:val="nil"/>
              <w:bottom w:val="single" w:sz="4" w:space="0" w:color="auto"/>
              <w:right w:val="single" w:sz="8" w:space="0" w:color="auto"/>
            </w:tcBorders>
            <w:shd w:val="clear" w:color="auto" w:fill="auto"/>
            <w:vAlign w:val="center"/>
            <w:hideMark/>
          </w:tcPr>
          <w:p w14:paraId="50C61AB5" w14:textId="77777777" w:rsidR="00702E26" w:rsidRPr="00301DFA" w:rsidRDefault="00702E26" w:rsidP="00D1685B">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CAP. 4 - 4.5 Dotări</w:t>
            </w:r>
          </w:p>
        </w:tc>
      </w:tr>
      <w:tr w:rsidR="00702E26" w:rsidRPr="00301DFA" w14:paraId="6A6775A7" w14:textId="77777777" w:rsidTr="00D1685B">
        <w:trPr>
          <w:gridAfter w:val="1"/>
          <w:wAfter w:w="522" w:type="pct"/>
          <w:trHeight w:val="1020"/>
        </w:trPr>
        <w:tc>
          <w:tcPr>
            <w:tcW w:w="188" w:type="pct"/>
            <w:tcBorders>
              <w:top w:val="nil"/>
              <w:left w:val="single" w:sz="8" w:space="0" w:color="auto"/>
              <w:bottom w:val="single" w:sz="4" w:space="0" w:color="auto"/>
              <w:right w:val="single" w:sz="4" w:space="0" w:color="auto"/>
            </w:tcBorders>
            <w:shd w:val="clear" w:color="auto" w:fill="auto"/>
            <w:vAlign w:val="center"/>
            <w:hideMark/>
          </w:tcPr>
          <w:p w14:paraId="7CF939C1" w14:textId="77777777" w:rsidR="00702E26" w:rsidRPr="00301DFA" w:rsidRDefault="00702E26" w:rsidP="00D1685B">
            <w:pPr>
              <w:spacing w:after="0" w:line="240" w:lineRule="auto"/>
              <w:ind w:left="0"/>
              <w:jc w:val="center"/>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lastRenderedPageBreak/>
              <w:t>3</w:t>
            </w:r>
            <w:r>
              <w:rPr>
                <w:rFonts w:eastAsia="Times New Roman" w:cs="Calibri"/>
                <w:color w:val="244061" w:themeColor="accent1" w:themeShade="80"/>
                <w:lang w:val="ro-RO" w:eastAsia="ro-RO"/>
              </w:rPr>
              <w:t>3</w:t>
            </w:r>
          </w:p>
        </w:tc>
        <w:tc>
          <w:tcPr>
            <w:tcW w:w="610" w:type="pct"/>
            <w:tcBorders>
              <w:top w:val="nil"/>
              <w:left w:val="nil"/>
              <w:bottom w:val="single" w:sz="4" w:space="0" w:color="auto"/>
              <w:right w:val="single" w:sz="4" w:space="0" w:color="auto"/>
            </w:tcBorders>
            <w:shd w:val="clear" w:color="auto" w:fill="auto"/>
            <w:vAlign w:val="center"/>
            <w:hideMark/>
          </w:tcPr>
          <w:p w14:paraId="00299FBF" w14:textId="77777777" w:rsidR="00702E26" w:rsidRPr="00301DFA" w:rsidRDefault="00702E26" w:rsidP="00D1685B">
            <w:pPr>
              <w:spacing w:after="0" w:line="240" w:lineRule="auto"/>
              <w:ind w:left="0"/>
              <w:jc w:val="left"/>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CHELTUIELI CU ACTIVE NECORPORALE</w:t>
            </w:r>
          </w:p>
        </w:tc>
        <w:tc>
          <w:tcPr>
            <w:tcW w:w="1179" w:type="pct"/>
            <w:tcBorders>
              <w:top w:val="nil"/>
              <w:left w:val="nil"/>
              <w:bottom w:val="single" w:sz="4" w:space="0" w:color="auto"/>
              <w:right w:val="single" w:sz="4" w:space="0" w:color="auto"/>
            </w:tcBorders>
            <w:shd w:val="clear" w:color="auto" w:fill="auto"/>
            <w:vAlign w:val="center"/>
            <w:hideMark/>
          </w:tcPr>
          <w:p w14:paraId="57E214F6" w14:textId="77777777" w:rsidR="00702E26" w:rsidRPr="00301DFA" w:rsidRDefault="00702E26" w:rsidP="00D1685B">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4.6 Active necorporale</w:t>
            </w:r>
          </w:p>
        </w:tc>
        <w:tc>
          <w:tcPr>
            <w:tcW w:w="1187" w:type="pct"/>
            <w:tcBorders>
              <w:top w:val="nil"/>
              <w:left w:val="nil"/>
              <w:bottom w:val="single" w:sz="4" w:space="0" w:color="auto"/>
              <w:right w:val="single" w:sz="4" w:space="0" w:color="auto"/>
            </w:tcBorders>
            <w:shd w:val="clear" w:color="auto" w:fill="auto"/>
            <w:vAlign w:val="center"/>
            <w:hideMark/>
          </w:tcPr>
          <w:p w14:paraId="174B1283" w14:textId="77777777" w:rsidR="00702E26" w:rsidRPr="00301DFA" w:rsidRDefault="00702E26" w:rsidP="00D1685B">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CAP. 4. Cheltuieli pentru investiția de bază     </w:t>
            </w:r>
          </w:p>
        </w:tc>
        <w:tc>
          <w:tcPr>
            <w:tcW w:w="1314" w:type="pct"/>
            <w:tcBorders>
              <w:top w:val="nil"/>
              <w:left w:val="nil"/>
              <w:bottom w:val="single" w:sz="4" w:space="0" w:color="auto"/>
              <w:right w:val="single" w:sz="8" w:space="0" w:color="auto"/>
            </w:tcBorders>
            <w:shd w:val="clear" w:color="auto" w:fill="auto"/>
            <w:vAlign w:val="center"/>
            <w:hideMark/>
          </w:tcPr>
          <w:p w14:paraId="3611F818" w14:textId="77777777" w:rsidR="00702E26" w:rsidRPr="00301DFA" w:rsidRDefault="00702E26" w:rsidP="00D1685B">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CAP. 4 - 4.6 Active necorporale</w:t>
            </w:r>
          </w:p>
        </w:tc>
      </w:tr>
      <w:tr w:rsidR="00702E26" w:rsidRPr="00301DFA" w14:paraId="7D315530" w14:textId="77777777" w:rsidTr="00D1685B">
        <w:trPr>
          <w:gridAfter w:val="1"/>
          <w:wAfter w:w="522" w:type="pct"/>
          <w:trHeight w:val="975"/>
        </w:trPr>
        <w:tc>
          <w:tcPr>
            <w:tcW w:w="188" w:type="pct"/>
            <w:tcBorders>
              <w:top w:val="nil"/>
              <w:left w:val="single" w:sz="8" w:space="0" w:color="auto"/>
              <w:bottom w:val="single" w:sz="4" w:space="0" w:color="auto"/>
              <w:right w:val="single" w:sz="4" w:space="0" w:color="auto"/>
            </w:tcBorders>
            <w:shd w:val="clear" w:color="auto" w:fill="auto"/>
            <w:vAlign w:val="center"/>
            <w:hideMark/>
          </w:tcPr>
          <w:p w14:paraId="1E1965B5" w14:textId="77777777" w:rsidR="00702E26" w:rsidRPr="00301DFA" w:rsidRDefault="00702E26" w:rsidP="00D1685B">
            <w:pPr>
              <w:spacing w:after="0" w:line="240" w:lineRule="auto"/>
              <w:ind w:left="0"/>
              <w:jc w:val="center"/>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3</w:t>
            </w:r>
            <w:r>
              <w:rPr>
                <w:rFonts w:eastAsia="Times New Roman" w:cs="Calibri"/>
                <w:color w:val="244061" w:themeColor="accent1" w:themeShade="80"/>
                <w:lang w:val="ro-RO" w:eastAsia="ro-RO"/>
              </w:rPr>
              <w:t>4</w:t>
            </w:r>
          </w:p>
        </w:tc>
        <w:tc>
          <w:tcPr>
            <w:tcW w:w="610" w:type="pct"/>
            <w:tcBorders>
              <w:top w:val="nil"/>
              <w:left w:val="nil"/>
              <w:bottom w:val="single" w:sz="4" w:space="0" w:color="auto"/>
              <w:right w:val="single" w:sz="4" w:space="0" w:color="auto"/>
            </w:tcBorders>
            <w:shd w:val="clear" w:color="auto" w:fill="auto"/>
            <w:vAlign w:val="center"/>
            <w:hideMark/>
          </w:tcPr>
          <w:p w14:paraId="4F5F82A8" w14:textId="77777777" w:rsidR="00702E26" w:rsidRPr="00301DFA" w:rsidRDefault="00702E26" w:rsidP="00D1685B">
            <w:pPr>
              <w:spacing w:after="0" w:line="240" w:lineRule="auto"/>
              <w:ind w:left="0"/>
              <w:jc w:val="left"/>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LUCRĂRI</w:t>
            </w:r>
          </w:p>
        </w:tc>
        <w:tc>
          <w:tcPr>
            <w:tcW w:w="1179" w:type="pct"/>
            <w:tcBorders>
              <w:top w:val="nil"/>
              <w:left w:val="nil"/>
              <w:bottom w:val="single" w:sz="4" w:space="0" w:color="auto"/>
              <w:right w:val="single" w:sz="4" w:space="0" w:color="auto"/>
            </w:tcBorders>
            <w:shd w:val="clear" w:color="auto" w:fill="auto"/>
            <w:vAlign w:val="center"/>
            <w:hideMark/>
          </w:tcPr>
          <w:p w14:paraId="1E243FD3" w14:textId="77777777" w:rsidR="00702E26" w:rsidRPr="00301DFA" w:rsidRDefault="00702E26" w:rsidP="00D1685B">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5.1.1 Lucrări de </w:t>
            </w:r>
            <w:proofErr w:type="spellStart"/>
            <w:r w:rsidRPr="00301DFA">
              <w:rPr>
                <w:rFonts w:eastAsia="Times New Roman" w:cs="Calibri"/>
                <w:color w:val="244061" w:themeColor="accent1" w:themeShade="80"/>
                <w:lang w:val="ro-RO" w:eastAsia="ro-RO"/>
              </w:rPr>
              <w:t>construcţii</w:t>
            </w:r>
            <w:proofErr w:type="spellEnd"/>
            <w:r w:rsidRPr="00301DFA">
              <w:rPr>
                <w:rFonts w:eastAsia="Times New Roman" w:cs="Calibri"/>
                <w:color w:val="244061" w:themeColor="accent1" w:themeShade="80"/>
                <w:lang w:val="ro-RO" w:eastAsia="ro-RO"/>
              </w:rPr>
              <w:t xml:space="preserve"> </w:t>
            </w:r>
            <w:proofErr w:type="spellStart"/>
            <w:r w:rsidRPr="00301DFA">
              <w:rPr>
                <w:rFonts w:eastAsia="Times New Roman" w:cs="Calibri"/>
                <w:color w:val="244061" w:themeColor="accent1" w:themeShade="80"/>
                <w:lang w:val="ro-RO" w:eastAsia="ro-RO"/>
              </w:rPr>
              <w:t>şi</w:t>
            </w:r>
            <w:proofErr w:type="spellEnd"/>
            <w:r w:rsidRPr="00301DFA">
              <w:rPr>
                <w:rFonts w:eastAsia="Times New Roman" w:cs="Calibri"/>
                <w:color w:val="244061" w:themeColor="accent1" w:themeShade="80"/>
                <w:lang w:val="ro-RO" w:eastAsia="ro-RO"/>
              </w:rPr>
              <w:t xml:space="preserve"> </w:t>
            </w:r>
            <w:proofErr w:type="spellStart"/>
            <w:r w:rsidRPr="00301DFA">
              <w:rPr>
                <w:rFonts w:eastAsia="Times New Roman" w:cs="Calibri"/>
                <w:color w:val="244061" w:themeColor="accent1" w:themeShade="80"/>
                <w:lang w:val="ro-RO" w:eastAsia="ro-RO"/>
              </w:rPr>
              <w:t>instalaţii</w:t>
            </w:r>
            <w:proofErr w:type="spellEnd"/>
            <w:r w:rsidRPr="00301DFA">
              <w:rPr>
                <w:rFonts w:eastAsia="Times New Roman" w:cs="Calibri"/>
                <w:color w:val="244061" w:themeColor="accent1" w:themeShade="80"/>
                <w:lang w:val="ro-RO" w:eastAsia="ro-RO"/>
              </w:rPr>
              <w:t xml:space="preserve"> aferente organizării de </w:t>
            </w:r>
            <w:proofErr w:type="spellStart"/>
            <w:r w:rsidRPr="00301DFA">
              <w:rPr>
                <w:rFonts w:eastAsia="Times New Roman" w:cs="Calibri"/>
                <w:color w:val="244061" w:themeColor="accent1" w:themeShade="80"/>
                <w:lang w:val="ro-RO" w:eastAsia="ro-RO"/>
              </w:rPr>
              <w:t>şantier</w:t>
            </w:r>
            <w:proofErr w:type="spellEnd"/>
          </w:p>
        </w:tc>
        <w:tc>
          <w:tcPr>
            <w:tcW w:w="1187" w:type="pct"/>
            <w:tcBorders>
              <w:top w:val="nil"/>
              <w:left w:val="nil"/>
              <w:bottom w:val="single" w:sz="4" w:space="0" w:color="auto"/>
              <w:right w:val="single" w:sz="4" w:space="0" w:color="auto"/>
            </w:tcBorders>
            <w:shd w:val="clear" w:color="auto" w:fill="auto"/>
            <w:vAlign w:val="center"/>
            <w:hideMark/>
          </w:tcPr>
          <w:p w14:paraId="6FB13E7E" w14:textId="77777777" w:rsidR="00702E26" w:rsidRPr="00301DFA" w:rsidRDefault="00702E26" w:rsidP="00D1685B">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CAP. 5. Alte cheltuieli</w:t>
            </w:r>
          </w:p>
        </w:tc>
        <w:tc>
          <w:tcPr>
            <w:tcW w:w="1314" w:type="pct"/>
            <w:tcBorders>
              <w:top w:val="nil"/>
              <w:left w:val="nil"/>
              <w:bottom w:val="single" w:sz="4" w:space="0" w:color="auto"/>
              <w:right w:val="single" w:sz="8" w:space="0" w:color="auto"/>
            </w:tcBorders>
            <w:shd w:val="clear" w:color="auto" w:fill="auto"/>
            <w:vAlign w:val="center"/>
            <w:hideMark/>
          </w:tcPr>
          <w:p w14:paraId="7DB7547E" w14:textId="77777777" w:rsidR="00702E26" w:rsidRPr="00301DFA" w:rsidRDefault="00702E26" w:rsidP="00D1685B">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CAP. 5 - 5.1.1 Lucrări de </w:t>
            </w:r>
            <w:proofErr w:type="spellStart"/>
            <w:r w:rsidRPr="00301DFA">
              <w:rPr>
                <w:rFonts w:eastAsia="Times New Roman" w:cs="Calibri"/>
                <w:color w:val="244061" w:themeColor="accent1" w:themeShade="80"/>
                <w:lang w:val="ro-RO" w:eastAsia="ro-RO"/>
              </w:rPr>
              <w:t>construcţii</w:t>
            </w:r>
            <w:proofErr w:type="spellEnd"/>
            <w:r w:rsidRPr="00301DFA">
              <w:rPr>
                <w:rFonts w:eastAsia="Times New Roman" w:cs="Calibri"/>
                <w:color w:val="244061" w:themeColor="accent1" w:themeShade="80"/>
                <w:lang w:val="ro-RO" w:eastAsia="ro-RO"/>
              </w:rPr>
              <w:t xml:space="preserve"> </w:t>
            </w:r>
            <w:proofErr w:type="spellStart"/>
            <w:r w:rsidRPr="00301DFA">
              <w:rPr>
                <w:rFonts w:eastAsia="Times New Roman" w:cs="Calibri"/>
                <w:color w:val="244061" w:themeColor="accent1" w:themeShade="80"/>
                <w:lang w:val="ro-RO" w:eastAsia="ro-RO"/>
              </w:rPr>
              <w:t>şi</w:t>
            </w:r>
            <w:proofErr w:type="spellEnd"/>
            <w:r w:rsidRPr="00301DFA">
              <w:rPr>
                <w:rFonts w:eastAsia="Times New Roman" w:cs="Calibri"/>
                <w:color w:val="244061" w:themeColor="accent1" w:themeShade="80"/>
                <w:lang w:val="ro-RO" w:eastAsia="ro-RO"/>
              </w:rPr>
              <w:t xml:space="preserve"> </w:t>
            </w:r>
            <w:proofErr w:type="spellStart"/>
            <w:r w:rsidRPr="00301DFA">
              <w:rPr>
                <w:rFonts w:eastAsia="Times New Roman" w:cs="Calibri"/>
                <w:color w:val="244061" w:themeColor="accent1" w:themeShade="80"/>
                <w:lang w:val="ro-RO" w:eastAsia="ro-RO"/>
              </w:rPr>
              <w:t>instalaţii</w:t>
            </w:r>
            <w:proofErr w:type="spellEnd"/>
            <w:r w:rsidRPr="00301DFA">
              <w:rPr>
                <w:rFonts w:eastAsia="Times New Roman" w:cs="Calibri"/>
                <w:color w:val="244061" w:themeColor="accent1" w:themeShade="80"/>
                <w:lang w:val="ro-RO" w:eastAsia="ro-RO"/>
              </w:rPr>
              <w:t xml:space="preserve"> aferente organizării de </w:t>
            </w:r>
            <w:proofErr w:type="spellStart"/>
            <w:r w:rsidRPr="00301DFA">
              <w:rPr>
                <w:rFonts w:eastAsia="Times New Roman" w:cs="Calibri"/>
                <w:color w:val="244061" w:themeColor="accent1" w:themeShade="80"/>
                <w:lang w:val="ro-RO" w:eastAsia="ro-RO"/>
              </w:rPr>
              <w:t>şantier</w:t>
            </w:r>
            <w:proofErr w:type="spellEnd"/>
          </w:p>
        </w:tc>
      </w:tr>
      <w:tr w:rsidR="00702E26" w:rsidRPr="00301DFA" w14:paraId="58421556" w14:textId="77777777" w:rsidTr="00D1685B">
        <w:trPr>
          <w:gridAfter w:val="1"/>
          <w:wAfter w:w="522" w:type="pct"/>
          <w:trHeight w:val="735"/>
        </w:trPr>
        <w:tc>
          <w:tcPr>
            <w:tcW w:w="188" w:type="pct"/>
            <w:tcBorders>
              <w:top w:val="nil"/>
              <w:left w:val="single" w:sz="8" w:space="0" w:color="auto"/>
              <w:bottom w:val="single" w:sz="4" w:space="0" w:color="auto"/>
              <w:right w:val="single" w:sz="4" w:space="0" w:color="auto"/>
            </w:tcBorders>
            <w:shd w:val="clear" w:color="auto" w:fill="auto"/>
            <w:vAlign w:val="center"/>
            <w:hideMark/>
          </w:tcPr>
          <w:p w14:paraId="689E1689" w14:textId="77777777" w:rsidR="00702E26" w:rsidRPr="00301DFA" w:rsidRDefault="00702E26" w:rsidP="00D1685B">
            <w:pPr>
              <w:spacing w:after="0" w:line="240" w:lineRule="auto"/>
              <w:ind w:left="0"/>
              <w:jc w:val="center"/>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3</w:t>
            </w:r>
            <w:r>
              <w:rPr>
                <w:rFonts w:eastAsia="Times New Roman" w:cs="Calibri"/>
                <w:color w:val="244061" w:themeColor="accent1" w:themeShade="80"/>
                <w:lang w:val="ro-RO" w:eastAsia="ro-RO"/>
              </w:rPr>
              <w:t>5</w:t>
            </w:r>
          </w:p>
        </w:tc>
        <w:tc>
          <w:tcPr>
            <w:tcW w:w="610" w:type="pct"/>
            <w:tcBorders>
              <w:top w:val="nil"/>
              <w:left w:val="nil"/>
              <w:bottom w:val="single" w:sz="4" w:space="0" w:color="auto"/>
              <w:right w:val="single" w:sz="4" w:space="0" w:color="auto"/>
            </w:tcBorders>
            <w:shd w:val="clear" w:color="auto" w:fill="auto"/>
            <w:vAlign w:val="center"/>
            <w:hideMark/>
          </w:tcPr>
          <w:p w14:paraId="13D3689A" w14:textId="77777777" w:rsidR="00702E26" w:rsidRPr="00301DFA" w:rsidRDefault="00702E26" w:rsidP="00D1685B">
            <w:pPr>
              <w:spacing w:after="0" w:line="240" w:lineRule="auto"/>
              <w:ind w:left="0"/>
              <w:jc w:val="left"/>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LUCRĂRI</w:t>
            </w:r>
          </w:p>
        </w:tc>
        <w:tc>
          <w:tcPr>
            <w:tcW w:w="1179" w:type="pct"/>
            <w:tcBorders>
              <w:top w:val="nil"/>
              <w:left w:val="nil"/>
              <w:bottom w:val="single" w:sz="4" w:space="0" w:color="auto"/>
              <w:right w:val="single" w:sz="4" w:space="0" w:color="auto"/>
            </w:tcBorders>
            <w:shd w:val="clear" w:color="auto" w:fill="auto"/>
            <w:vAlign w:val="center"/>
            <w:hideMark/>
          </w:tcPr>
          <w:p w14:paraId="3060A5D3" w14:textId="77777777" w:rsidR="00702E26" w:rsidRPr="00301DFA" w:rsidRDefault="00702E26" w:rsidP="00D1685B">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5.1.2 Cheltuieli conexe organizării </w:t>
            </w:r>
            <w:proofErr w:type="spellStart"/>
            <w:r w:rsidRPr="00301DFA">
              <w:rPr>
                <w:rFonts w:eastAsia="Times New Roman" w:cs="Calibri"/>
                <w:color w:val="244061" w:themeColor="accent1" w:themeShade="80"/>
                <w:lang w:val="ro-RO" w:eastAsia="ro-RO"/>
              </w:rPr>
              <w:t>şantierului</w:t>
            </w:r>
            <w:proofErr w:type="spellEnd"/>
          </w:p>
        </w:tc>
        <w:tc>
          <w:tcPr>
            <w:tcW w:w="1187" w:type="pct"/>
            <w:tcBorders>
              <w:top w:val="nil"/>
              <w:left w:val="nil"/>
              <w:bottom w:val="single" w:sz="4" w:space="0" w:color="auto"/>
              <w:right w:val="single" w:sz="4" w:space="0" w:color="auto"/>
            </w:tcBorders>
            <w:shd w:val="clear" w:color="auto" w:fill="auto"/>
            <w:vAlign w:val="center"/>
            <w:hideMark/>
          </w:tcPr>
          <w:p w14:paraId="06C66D3E" w14:textId="77777777" w:rsidR="00702E26" w:rsidRPr="00301DFA" w:rsidRDefault="00702E26" w:rsidP="00D1685B">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CAP. 5. Alte cheltuieli</w:t>
            </w:r>
          </w:p>
        </w:tc>
        <w:tc>
          <w:tcPr>
            <w:tcW w:w="1314" w:type="pct"/>
            <w:tcBorders>
              <w:top w:val="nil"/>
              <w:left w:val="nil"/>
              <w:bottom w:val="single" w:sz="4" w:space="0" w:color="auto"/>
              <w:right w:val="single" w:sz="8" w:space="0" w:color="auto"/>
            </w:tcBorders>
            <w:shd w:val="clear" w:color="auto" w:fill="auto"/>
            <w:vAlign w:val="center"/>
            <w:hideMark/>
          </w:tcPr>
          <w:p w14:paraId="055991FC" w14:textId="77777777" w:rsidR="00702E26" w:rsidRPr="00301DFA" w:rsidRDefault="00702E26" w:rsidP="00D1685B">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CAP. 5 - 5.1.2 Cheltuieli conexe organizării </w:t>
            </w:r>
            <w:proofErr w:type="spellStart"/>
            <w:r w:rsidRPr="00301DFA">
              <w:rPr>
                <w:rFonts w:eastAsia="Times New Roman" w:cs="Calibri"/>
                <w:color w:val="244061" w:themeColor="accent1" w:themeShade="80"/>
                <w:lang w:val="ro-RO" w:eastAsia="ro-RO"/>
              </w:rPr>
              <w:t>şantierului</w:t>
            </w:r>
            <w:proofErr w:type="spellEnd"/>
          </w:p>
        </w:tc>
      </w:tr>
      <w:tr w:rsidR="00702E26" w:rsidRPr="00301DFA" w14:paraId="4E149EC3" w14:textId="77777777" w:rsidTr="00D1685B">
        <w:trPr>
          <w:gridAfter w:val="1"/>
          <w:wAfter w:w="522" w:type="pct"/>
          <w:trHeight w:val="1140"/>
        </w:trPr>
        <w:tc>
          <w:tcPr>
            <w:tcW w:w="188" w:type="pct"/>
            <w:tcBorders>
              <w:top w:val="nil"/>
              <w:left w:val="single" w:sz="8" w:space="0" w:color="auto"/>
              <w:bottom w:val="single" w:sz="4" w:space="0" w:color="auto"/>
              <w:right w:val="single" w:sz="4" w:space="0" w:color="auto"/>
            </w:tcBorders>
            <w:shd w:val="clear" w:color="auto" w:fill="auto"/>
            <w:vAlign w:val="center"/>
            <w:hideMark/>
          </w:tcPr>
          <w:p w14:paraId="7A396532" w14:textId="77777777" w:rsidR="00702E26" w:rsidRPr="00301DFA" w:rsidRDefault="00702E26" w:rsidP="00D1685B">
            <w:pPr>
              <w:spacing w:after="0" w:line="240" w:lineRule="auto"/>
              <w:ind w:left="0"/>
              <w:jc w:val="center"/>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3</w:t>
            </w:r>
            <w:r>
              <w:rPr>
                <w:rFonts w:eastAsia="Times New Roman" w:cs="Calibri"/>
                <w:color w:val="244061" w:themeColor="accent1" w:themeShade="80"/>
                <w:lang w:val="ro-RO" w:eastAsia="ro-RO"/>
              </w:rPr>
              <w:t>6</w:t>
            </w:r>
          </w:p>
        </w:tc>
        <w:tc>
          <w:tcPr>
            <w:tcW w:w="610" w:type="pct"/>
            <w:tcBorders>
              <w:top w:val="nil"/>
              <w:left w:val="nil"/>
              <w:bottom w:val="single" w:sz="4" w:space="0" w:color="auto"/>
              <w:right w:val="single" w:sz="4" w:space="0" w:color="auto"/>
            </w:tcBorders>
            <w:shd w:val="clear" w:color="auto" w:fill="auto"/>
            <w:vAlign w:val="center"/>
            <w:hideMark/>
          </w:tcPr>
          <w:p w14:paraId="06EC3105" w14:textId="77777777" w:rsidR="00702E26" w:rsidRPr="00301DFA" w:rsidRDefault="00702E26" w:rsidP="00D1685B">
            <w:pPr>
              <w:spacing w:after="0" w:line="240" w:lineRule="auto"/>
              <w:ind w:left="0"/>
              <w:jc w:val="left"/>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TAXE</w:t>
            </w:r>
          </w:p>
        </w:tc>
        <w:tc>
          <w:tcPr>
            <w:tcW w:w="1179" w:type="pct"/>
            <w:tcBorders>
              <w:top w:val="nil"/>
              <w:left w:val="nil"/>
              <w:bottom w:val="single" w:sz="4" w:space="0" w:color="auto"/>
              <w:right w:val="single" w:sz="4" w:space="0" w:color="auto"/>
            </w:tcBorders>
            <w:shd w:val="clear" w:color="auto" w:fill="auto"/>
            <w:vAlign w:val="center"/>
            <w:hideMark/>
          </w:tcPr>
          <w:p w14:paraId="2E21380D" w14:textId="77777777" w:rsidR="00702E26" w:rsidRPr="00301DFA" w:rsidRDefault="00702E26" w:rsidP="00D1685B">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5.2.1. Comisioanele </w:t>
            </w:r>
            <w:proofErr w:type="spellStart"/>
            <w:r w:rsidRPr="00301DFA">
              <w:rPr>
                <w:rFonts w:eastAsia="Times New Roman" w:cs="Calibri"/>
                <w:color w:val="244061" w:themeColor="accent1" w:themeShade="80"/>
                <w:lang w:val="ro-RO" w:eastAsia="ro-RO"/>
              </w:rPr>
              <w:t>şi</w:t>
            </w:r>
            <w:proofErr w:type="spellEnd"/>
            <w:r w:rsidRPr="00301DFA">
              <w:rPr>
                <w:rFonts w:eastAsia="Times New Roman" w:cs="Calibri"/>
                <w:color w:val="244061" w:themeColor="accent1" w:themeShade="80"/>
                <w:lang w:val="ro-RO" w:eastAsia="ro-RO"/>
              </w:rPr>
              <w:t xml:space="preserve"> dobânzile aferente creditului băncii </w:t>
            </w:r>
            <w:proofErr w:type="spellStart"/>
            <w:r w:rsidRPr="00301DFA">
              <w:rPr>
                <w:rFonts w:eastAsia="Times New Roman" w:cs="Calibri"/>
                <w:color w:val="244061" w:themeColor="accent1" w:themeShade="80"/>
                <w:lang w:val="ro-RO" w:eastAsia="ro-RO"/>
              </w:rPr>
              <w:t>finanţatoare</w:t>
            </w:r>
            <w:proofErr w:type="spellEnd"/>
          </w:p>
        </w:tc>
        <w:tc>
          <w:tcPr>
            <w:tcW w:w="1187" w:type="pct"/>
            <w:tcBorders>
              <w:top w:val="nil"/>
              <w:left w:val="nil"/>
              <w:bottom w:val="single" w:sz="4" w:space="0" w:color="auto"/>
              <w:right w:val="single" w:sz="4" w:space="0" w:color="auto"/>
            </w:tcBorders>
            <w:shd w:val="clear" w:color="auto" w:fill="auto"/>
            <w:vAlign w:val="center"/>
            <w:hideMark/>
          </w:tcPr>
          <w:p w14:paraId="4B701D25" w14:textId="77777777" w:rsidR="00702E26" w:rsidRPr="00301DFA" w:rsidRDefault="00702E26" w:rsidP="00D1685B">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CAP. 5. Alte cheltuieli</w:t>
            </w:r>
          </w:p>
        </w:tc>
        <w:tc>
          <w:tcPr>
            <w:tcW w:w="1314" w:type="pct"/>
            <w:tcBorders>
              <w:top w:val="nil"/>
              <w:left w:val="nil"/>
              <w:bottom w:val="single" w:sz="4" w:space="0" w:color="auto"/>
              <w:right w:val="single" w:sz="8" w:space="0" w:color="auto"/>
            </w:tcBorders>
            <w:shd w:val="clear" w:color="auto" w:fill="auto"/>
            <w:vAlign w:val="center"/>
            <w:hideMark/>
          </w:tcPr>
          <w:p w14:paraId="271AE6CA" w14:textId="77777777" w:rsidR="00702E26" w:rsidRPr="00301DFA" w:rsidRDefault="00702E26" w:rsidP="00D1685B">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CAP. 5 - 5.2.1 Comisioanele </w:t>
            </w:r>
            <w:proofErr w:type="spellStart"/>
            <w:r w:rsidRPr="00301DFA">
              <w:rPr>
                <w:rFonts w:eastAsia="Times New Roman" w:cs="Calibri"/>
                <w:color w:val="244061" w:themeColor="accent1" w:themeShade="80"/>
                <w:lang w:val="ro-RO" w:eastAsia="ro-RO"/>
              </w:rPr>
              <w:t>şi</w:t>
            </w:r>
            <w:proofErr w:type="spellEnd"/>
            <w:r w:rsidRPr="00301DFA">
              <w:rPr>
                <w:rFonts w:eastAsia="Times New Roman" w:cs="Calibri"/>
                <w:color w:val="244061" w:themeColor="accent1" w:themeShade="80"/>
                <w:lang w:val="ro-RO" w:eastAsia="ro-RO"/>
              </w:rPr>
              <w:t xml:space="preserve"> dobânzile aferente creditului băncii </w:t>
            </w:r>
            <w:proofErr w:type="spellStart"/>
            <w:r w:rsidRPr="00301DFA">
              <w:rPr>
                <w:rFonts w:eastAsia="Times New Roman" w:cs="Calibri"/>
                <w:color w:val="244061" w:themeColor="accent1" w:themeShade="80"/>
                <w:lang w:val="ro-RO" w:eastAsia="ro-RO"/>
              </w:rPr>
              <w:t>finanţatoare</w:t>
            </w:r>
            <w:proofErr w:type="spellEnd"/>
          </w:p>
        </w:tc>
      </w:tr>
      <w:tr w:rsidR="00702E26" w:rsidRPr="00301DFA" w14:paraId="389424BE" w14:textId="77777777" w:rsidTr="00D1685B">
        <w:trPr>
          <w:gridAfter w:val="1"/>
          <w:wAfter w:w="522" w:type="pct"/>
          <w:trHeight w:val="1170"/>
        </w:trPr>
        <w:tc>
          <w:tcPr>
            <w:tcW w:w="188" w:type="pct"/>
            <w:tcBorders>
              <w:top w:val="nil"/>
              <w:left w:val="single" w:sz="8" w:space="0" w:color="auto"/>
              <w:bottom w:val="single" w:sz="4" w:space="0" w:color="auto"/>
              <w:right w:val="single" w:sz="4" w:space="0" w:color="auto"/>
            </w:tcBorders>
            <w:shd w:val="clear" w:color="auto" w:fill="auto"/>
            <w:vAlign w:val="center"/>
            <w:hideMark/>
          </w:tcPr>
          <w:p w14:paraId="081B6E58" w14:textId="77777777" w:rsidR="00702E26" w:rsidRPr="00301DFA" w:rsidRDefault="00702E26" w:rsidP="00D1685B">
            <w:pPr>
              <w:spacing w:after="0" w:line="240" w:lineRule="auto"/>
              <w:ind w:left="0"/>
              <w:jc w:val="center"/>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3</w:t>
            </w:r>
            <w:r>
              <w:rPr>
                <w:rFonts w:eastAsia="Times New Roman" w:cs="Calibri"/>
                <w:color w:val="244061" w:themeColor="accent1" w:themeShade="80"/>
                <w:lang w:val="ro-RO" w:eastAsia="ro-RO"/>
              </w:rPr>
              <w:t>7</w:t>
            </w:r>
          </w:p>
        </w:tc>
        <w:tc>
          <w:tcPr>
            <w:tcW w:w="610" w:type="pct"/>
            <w:tcBorders>
              <w:top w:val="nil"/>
              <w:left w:val="nil"/>
              <w:bottom w:val="single" w:sz="4" w:space="0" w:color="auto"/>
              <w:right w:val="single" w:sz="4" w:space="0" w:color="auto"/>
            </w:tcBorders>
            <w:shd w:val="clear" w:color="auto" w:fill="auto"/>
            <w:vAlign w:val="center"/>
            <w:hideMark/>
          </w:tcPr>
          <w:p w14:paraId="1F64CEBB" w14:textId="77777777" w:rsidR="00702E26" w:rsidRPr="00301DFA" w:rsidRDefault="00702E26" w:rsidP="00D1685B">
            <w:pPr>
              <w:spacing w:after="0" w:line="240" w:lineRule="auto"/>
              <w:ind w:left="0"/>
              <w:jc w:val="left"/>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TAXE</w:t>
            </w:r>
          </w:p>
        </w:tc>
        <w:tc>
          <w:tcPr>
            <w:tcW w:w="1179" w:type="pct"/>
            <w:tcBorders>
              <w:top w:val="nil"/>
              <w:left w:val="nil"/>
              <w:bottom w:val="single" w:sz="4" w:space="0" w:color="auto"/>
              <w:right w:val="single" w:sz="4" w:space="0" w:color="auto"/>
            </w:tcBorders>
            <w:shd w:val="clear" w:color="auto" w:fill="auto"/>
            <w:vAlign w:val="center"/>
            <w:hideMark/>
          </w:tcPr>
          <w:p w14:paraId="795BAE94" w14:textId="77777777" w:rsidR="00702E26" w:rsidRPr="00301DFA" w:rsidRDefault="00702E26" w:rsidP="00D1685B">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5.2.2. Cota aferentă ISC pentru controlul </w:t>
            </w:r>
            <w:proofErr w:type="spellStart"/>
            <w:r w:rsidRPr="00301DFA">
              <w:rPr>
                <w:rFonts w:eastAsia="Times New Roman" w:cs="Calibri"/>
                <w:color w:val="244061" w:themeColor="accent1" w:themeShade="80"/>
                <w:lang w:val="ro-RO" w:eastAsia="ro-RO"/>
              </w:rPr>
              <w:t>calităţii</w:t>
            </w:r>
            <w:proofErr w:type="spellEnd"/>
            <w:r w:rsidRPr="00301DFA">
              <w:rPr>
                <w:rFonts w:eastAsia="Times New Roman" w:cs="Calibri"/>
                <w:color w:val="244061" w:themeColor="accent1" w:themeShade="80"/>
                <w:lang w:val="ro-RO" w:eastAsia="ro-RO"/>
              </w:rPr>
              <w:t xml:space="preserve"> lucrărilor de </w:t>
            </w:r>
            <w:proofErr w:type="spellStart"/>
            <w:r w:rsidRPr="00301DFA">
              <w:rPr>
                <w:rFonts w:eastAsia="Times New Roman" w:cs="Calibri"/>
                <w:color w:val="244061" w:themeColor="accent1" w:themeShade="80"/>
                <w:lang w:val="ro-RO" w:eastAsia="ro-RO"/>
              </w:rPr>
              <w:t>construcţii</w:t>
            </w:r>
            <w:proofErr w:type="spellEnd"/>
          </w:p>
        </w:tc>
        <w:tc>
          <w:tcPr>
            <w:tcW w:w="1187" w:type="pct"/>
            <w:tcBorders>
              <w:top w:val="nil"/>
              <w:left w:val="nil"/>
              <w:bottom w:val="single" w:sz="4" w:space="0" w:color="auto"/>
              <w:right w:val="single" w:sz="4" w:space="0" w:color="auto"/>
            </w:tcBorders>
            <w:shd w:val="clear" w:color="auto" w:fill="auto"/>
            <w:vAlign w:val="center"/>
            <w:hideMark/>
          </w:tcPr>
          <w:p w14:paraId="4D454B04" w14:textId="77777777" w:rsidR="00702E26" w:rsidRPr="00301DFA" w:rsidRDefault="00702E26" w:rsidP="00D1685B">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CAP. 5. Alte cheltuieli</w:t>
            </w:r>
          </w:p>
        </w:tc>
        <w:tc>
          <w:tcPr>
            <w:tcW w:w="1314" w:type="pct"/>
            <w:tcBorders>
              <w:top w:val="nil"/>
              <w:left w:val="nil"/>
              <w:bottom w:val="single" w:sz="4" w:space="0" w:color="auto"/>
              <w:right w:val="single" w:sz="8" w:space="0" w:color="auto"/>
            </w:tcBorders>
            <w:shd w:val="clear" w:color="auto" w:fill="auto"/>
            <w:vAlign w:val="center"/>
            <w:hideMark/>
          </w:tcPr>
          <w:p w14:paraId="765BBDFA" w14:textId="77777777" w:rsidR="00702E26" w:rsidRPr="00301DFA" w:rsidRDefault="00702E26" w:rsidP="00D1685B">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CAP. 5 - 5.2.2 Cota aferentă ISC pentru controlul </w:t>
            </w:r>
            <w:proofErr w:type="spellStart"/>
            <w:r w:rsidRPr="00301DFA">
              <w:rPr>
                <w:rFonts w:eastAsia="Times New Roman" w:cs="Calibri"/>
                <w:color w:val="244061" w:themeColor="accent1" w:themeShade="80"/>
                <w:lang w:val="ro-RO" w:eastAsia="ro-RO"/>
              </w:rPr>
              <w:t>calităţii</w:t>
            </w:r>
            <w:proofErr w:type="spellEnd"/>
            <w:r w:rsidRPr="00301DFA">
              <w:rPr>
                <w:rFonts w:eastAsia="Times New Roman" w:cs="Calibri"/>
                <w:color w:val="244061" w:themeColor="accent1" w:themeShade="80"/>
                <w:lang w:val="ro-RO" w:eastAsia="ro-RO"/>
              </w:rPr>
              <w:t xml:space="preserve"> lucrărilor de </w:t>
            </w:r>
            <w:proofErr w:type="spellStart"/>
            <w:r w:rsidRPr="00301DFA">
              <w:rPr>
                <w:rFonts w:eastAsia="Times New Roman" w:cs="Calibri"/>
                <w:color w:val="244061" w:themeColor="accent1" w:themeShade="80"/>
                <w:lang w:val="ro-RO" w:eastAsia="ro-RO"/>
              </w:rPr>
              <w:t>construcţii</w:t>
            </w:r>
            <w:proofErr w:type="spellEnd"/>
          </w:p>
        </w:tc>
      </w:tr>
      <w:tr w:rsidR="00702E26" w:rsidRPr="00301DFA" w14:paraId="5254D860" w14:textId="77777777" w:rsidTr="00D1685B">
        <w:trPr>
          <w:gridAfter w:val="1"/>
          <w:wAfter w:w="522" w:type="pct"/>
          <w:trHeight w:val="1335"/>
        </w:trPr>
        <w:tc>
          <w:tcPr>
            <w:tcW w:w="188" w:type="pct"/>
            <w:tcBorders>
              <w:top w:val="nil"/>
              <w:left w:val="single" w:sz="8" w:space="0" w:color="auto"/>
              <w:bottom w:val="single" w:sz="4" w:space="0" w:color="auto"/>
              <w:right w:val="single" w:sz="4" w:space="0" w:color="auto"/>
            </w:tcBorders>
            <w:shd w:val="clear" w:color="auto" w:fill="auto"/>
            <w:vAlign w:val="center"/>
            <w:hideMark/>
          </w:tcPr>
          <w:p w14:paraId="26526FDB" w14:textId="77777777" w:rsidR="00702E26" w:rsidRPr="00301DFA" w:rsidRDefault="00702E26" w:rsidP="00D1685B">
            <w:pPr>
              <w:spacing w:after="0" w:line="240" w:lineRule="auto"/>
              <w:ind w:left="0"/>
              <w:jc w:val="center"/>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3</w:t>
            </w:r>
            <w:r>
              <w:rPr>
                <w:rFonts w:eastAsia="Times New Roman" w:cs="Calibri"/>
                <w:color w:val="244061" w:themeColor="accent1" w:themeShade="80"/>
                <w:lang w:val="ro-RO" w:eastAsia="ro-RO"/>
              </w:rPr>
              <w:t>8</w:t>
            </w:r>
          </w:p>
        </w:tc>
        <w:tc>
          <w:tcPr>
            <w:tcW w:w="610" w:type="pct"/>
            <w:tcBorders>
              <w:top w:val="nil"/>
              <w:left w:val="nil"/>
              <w:bottom w:val="single" w:sz="4" w:space="0" w:color="auto"/>
              <w:right w:val="single" w:sz="4" w:space="0" w:color="auto"/>
            </w:tcBorders>
            <w:shd w:val="clear" w:color="auto" w:fill="auto"/>
            <w:vAlign w:val="center"/>
            <w:hideMark/>
          </w:tcPr>
          <w:p w14:paraId="4399EE70" w14:textId="77777777" w:rsidR="00702E26" w:rsidRPr="00301DFA" w:rsidRDefault="00702E26" w:rsidP="00D1685B">
            <w:pPr>
              <w:spacing w:after="0" w:line="240" w:lineRule="auto"/>
              <w:ind w:left="0"/>
              <w:jc w:val="left"/>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TAXE</w:t>
            </w:r>
          </w:p>
        </w:tc>
        <w:tc>
          <w:tcPr>
            <w:tcW w:w="1179" w:type="pct"/>
            <w:tcBorders>
              <w:top w:val="nil"/>
              <w:left w:val="nil"/>
              <w:bottom w:val="single" w:sz="4" w:space="0" w:color="auto"/>
              <w:right w:val="single" w:sz="4" w:space="0" w:color="auto"/>
            </w:tcBorders>
            <w:shd w:val="clear" w:color="auto" w:fill="auto"/>
            <w:vAlign w:val="center"/>
            <w:hideMark/>
          </w:tcPr>
          <w:p w14:paraId="035D1C47" w14:textId="77777777" w:rsidR="00702E26" w:rsidRPr="00301DFA" w:rsidRDefault="00702E26" w:rsidP="00D1685B">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5.2.3. Cota aferentă ISC pentru controlul statului în amenajarea teritoriului, urbanism </w:t>
            </w:r>
            <w:proofErr w:type="spellStart"/>
            <w:r w:rsidRPr="00301DFA">
              <w:rPr>
                <w:rFonts w:eastAsia="Times New Roman" w:cs="Calibri"/>
                <w:color w:val="244061" w:themeColor="accent1" w:themeShade="80"/>
                <w:lang w:val="ro-RO" w:eastAsia="ro-RO"/>
              </w:rPr>
              <w:t>şi</w:t>
            </w:r>
            <w:proofErr w:type="spellEnd"/>
            <w:r w:rsidRPr="00301DFA">
              <w:rPr>
                <w:rFonts w:eastAsia="Times New Roman" w:cs="Calibri"/>
                <w:color w:val="244061" w:themeColor="accent1" w:themeShade="80"/>
                <w:lang w:val="ro-RO" w:eastAsia="ro-RO"/>
              </w:rPr>
              <w:t xml:space="preserve"> pentru autorizarea lucrărilor de </w:t>
            </w:r>
            <w:proofErr w:type="spellStart"/>
            <w:r w:rsidRPr="00301DFA">
              <w:rPr>
                <w:rFonts w:eastAsia="Times New Roman" w:cs="Calibri"/>
                <w:color w:val="244061" w:themeColor="accent1" w:themeShade="80"/>
                <w:lang w:val="ro-RO" w:eastAsia="ro-RO"/>
              </w:rPr>
              <w:t>construcţii</w:t>
            </w:r>
            <w:proofErr w:type="spellEnd"/>
          </w:p>
        </w:tc>
        <w:tc>
          <w:tcPr>
            <w:tcW w:w="1187" w:type="pct"/>
            <w:tcBorders>
              <w:top w:val="nil"/>
              <w:left w:val="nil"/>
              <w:bottom w:val="single" w:sz="4" w:space="0" w:color="auto"/>
              <w:right w:val="single" w:sz="4" w:space="0" w:color="auto"/>
            </w:tcBorders>
            <w:shd w:val="clear" w:color="auto" w:fill="auto"/>
            <w:vAlign w:val="center"/>
            <w:hideMark/>
          </w:tcPr>
          <w:p w14:paraId="26127E40" w14:textId="77777777" w:rsidR="00702E26" w:rsidRPr="00301DFA" w:rsidRDefault="00702E26" w:rsidP="00D1685B">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CAP. 5. Alte cheltuieli</w:t>
            </w:r>
          </w:p>
        </w:tc>
        <w:tc>
          <w:tcPr>
            <w:tcW w:w="1314" w:type="pct"/>
            <w:tcBorders>
              <w:top w:val="nil"/>
              <w:left w:val="nil"/>
              <w:bottom w:val="single" w:sz="4" w:space="0" w:color="auto"/>
              <w:right w:val="single" w:sz="8" w:space="0" w:color="auto"/>
            </w:tcBorders>
            <w:shd w:val="clear" w:color="auto" w:fill="auto"/>
            <w:vAlign w:val="center"/>
            <w:hideMark/>
          </w:tcPr>
          <w:p w14:paraId="2E822868" w14:textId="77777777" w:rsidR="00702E26" w:rsidRPr="00301DFA" w:rsidRDefault="00702E26" w:rsidP="00D1685B">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CAP. 5 - 5.2.3 Cota aferentă ISC pentru controlul statului în amenajarea teritoriului, urbanism </w:t>
            </w:r>
            <w:proofErr w:type="spellStart"/>
            <w:r w:rsidRPr="00301DFA">
              <w:rPr>
                <w:rFonts w:eastAsia="Times New Roman" w:cs="Calibri"/>
                <w:color w:val="244061" w:themeColor="accent1" w:themeShade="80"/>
                <w:lang w:val="ro-RO" w:eastAsia="ro-RO"/>
              </w:rPr>
              <w:t>şi</w:t>
            </w:r>
            <w:proofErr w:type="spellEnd"/>
            <w:r w:rsidRPr="00301DFA">
              <w:rPr>
                <w:rFonts w:eastAsia="Times New Roman" w:cs="Calibri"/>
                <w:color w:val="244061" w:themeColor="accent1" w:themeShade="80"/>
                <w:lang w:val="ro-RO" w:eastAsia="ro-RO"/>
              </w:rPr>
              <w:t xml:space="preserve"> pentru autorizarea lucrărilor de </w:t>
            </w:r>
            <w:proofErr w:type="spellStart"/>
            <w:r w:rsidRPr="00301DFA">
              <w:rPr>
                <w:rFonts w:eastAsia="Times New Roman" w:cs="Calibri"/>
                <w:color w:val="244061" w:themeColor="accent1" w:themeShade="80"/>
                <w:lang w:val="ro-RO" w:eastAsia="ro-RO"/>
              </w:rPr>
              <w:t>construcţii</w:t>
            </w:r>
            <w:proofErr w:type="spellEnd"/>
          </w:p>
        </w:tc>
      </w:tr>
      <w:tr w:rsidR="00702E26" w:rsidRPr="00301DFA" w14:paraId="0A64DDE5" w14:textId="77777777" w:rsidTr="00D1685B">
        <w:trPr>
          <w:gridAfter w:val="1"/>
          <w:wAfter w:w="522" w:type="pct"/>
          <w:trHeight w:val="630"/>
        </w:trPr>
        <w:tc>
          <w:tcPr>
            <w:tcW w:w="188" w:type="pct"/>
            <w:tcBorders>
              <w:top w:val="nil"/>
              <w:left w:val="single" w:sz="8" w:space="0" w:color="auto"/>
              <w:bottom w:val="single" w:sz="4" w:space="0" w:color="auto"/>
              <w:right w:val="single" w:sz="4" w:space="0" w:color="auto"/>
            </w:tcBorders>
            <w:shd w:val="clear" w:color="auto" w:fill="auto"/>
            <w:vAlign w:val="center"/>
            <w:hideMark/>
          </w:tcPr>
          <w:p w14:paraId="1BFDB65D" w14:textId="77777777" w:rsidR="00702E26" w:rsidRPr="00301DFA" w:rsidRDefault="00702E26" w:rsidP="00D1685B">
            <w:pPr>
              <w:spacing w:after="0" w:line="240" w:lineRule="auto"/>
              <w:ind w:left="0"/>
              <w:jc w:val="center"/>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3</w:t>
            </w:r>
            <w:r>
              <w:rPr>
                <w:rFonts w:eastAsia="Times New Roman" w:cs="Calibri"/>
                <w:color w:val="244061" w:themeColor="accent1" w:themeShade="80"/>
                <w:lang w:val="ro-RO" w:eastAsia="ro-RO"/>
              </w:rPr>
              <w:t>9</w:t>
            </w:r>
          </w:p>
        </w:tc>
        <w:tc>
          <w:tcPr>
            <w:tcW w:w="610" w:type="pct"/>
            <w:tcBorders>
              <w:top w:val="nil"/>
              <w:left w:val="nil"/>
              <w:bottom w:val="single" w:sz="4" w:space="0" w:color="auto"/>
              <w:right w:val="single" w:sz="4" w:space="0" w:color="auto"/>
            </w:tcBorders>
            <w:shd w:val="clear" w:color="auto" w:fill="auto"/>
            <w:vAlign w:val="center"/>
            <w:hideMark/>
          </w:tcPr>
          <w:p w14:paraId="6F49DF4E" w14:textId="77777777" w:rsidR="00702E26" w:rsidRPr="00301DFA" w:rsidRDefault="00702E26" w:rsidP="00D1685B">
            <w:pPr>
              <w:spacing w:after="0" w:line="240" w:lineRule="auto"/>
              <w:ind w:left="0"/>
              <w:jc w:val="left"/>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TAXE</w:t>
            </w:r>
          </w:p>
        </w:tc>
        <w:tc>
          <w:tcPr>
            <w:tcW w:w="1179" w:type="pct"/>
            <w:tcBorders>
              <w:top w:val="nil"/>
              <w:left w:val="nil"/>
              <w:bottom w:val="single" w:sz="4" w:space="0" w:color="auto"/>
              <w:right w:val="single" w:sz="4" w:space="0" w:color="auto"/>
            </w:tcBorders>
            <w:shd w:val="clear" w:color="auto" w:fill="auto"/>
            <w:vAlign w:val="center"/>
            <w:hideMark/>
          </w:tcPr>
          <w:p w14:paraId="0008A528" w14:textId="77777777" w:rsidR="00702E26" w:rsidRPr="00301DFA" w:rsidRDefault="00702E26" w:rsidP="00D1685B">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5.2.4. Cota aferentă Casei Sociale a Constructorilor - CSC</w:t>
            </w:r>
          </w:p>
        </w:tc>
        <w:tc>
          <w:tcPr>
            <w:tcW w:w="1187" w:type="pct"/>
            <w:tcBorders>
              <w:top w:val="nil"/>
              <w:left w:val="nil"/>
              <w:bottom w:val="single" w:sz="4" w:space="0" w:color="auto"/>
              <w:right w:val="single" w:sz="4" w:space="0" w:color="auto"/>
            </w:tcBorders>
            <w:shd w:val="clear" w:color="auto" w:fill="auto"/>
            <w:vAlign w:val="center"/>
            <w:hideMark/>
          </w:tcPr>
          <w:p w14:paraId="66B49FB5" w14:textId="77777777" w:rsidR="00702E26" w:rsidRPr="00301DFA" w:rsidRDefault="00702E26" w:rsidP="00D1685B">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CAP. 5. Alte cheltuieli</w:t>
            </w:r>
          </w:p>
        </w:tc>
        <w:tc>
          <w:tcPr>
            <w:tcW w:w="1314" w:type="pct"/>
            <w:tcBorders>
              <w:top w:val="nil"/>
              <w:left w:val="nil"/>
              <w:bottom w:val="single" w:sz="4" w:space="0" w:color="auto"/>
              <w:right w:val="single" w:sz="8" w:space="0" w:color="auto"/>
            </w:tcBorders>
            <w:shd w:val="clear" w:color="auto" w:fill="auto"/>
            <w:vAlign w:val="center"/>
            <w:hideMark/>
          </w:tcPr>
          <w:p w14:paraId="3A5FDB17" w14:textId="77777777" w:rsidR="00702E26" w:rsidRPr="00301DFA" w:rsidRDefault="00702E26" w:rsidP="00D1685B">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CAP. 5 - 5.2.4 Cota aferentă Casei Sociale a Constructorilor - CSC</w:t>
            </w:r>
          </w:p>
        </w:tc>
      </w:tr>
      <w:tr w:rsidR="00702E26" w:rsidRPr="00301DFA" w14:paraId="29AA15B1" w14:textId="77777777" w:rsidTr="00D1685B">
        <w:trPr>
          <w:gridAfter w:val="1"/>
          <w:wAfter w:w="522" w:type="pct"/>
          <w:trHeight w:val="975"/>
        </w:trPr>
        <w:tc>
          <w:tcPr>
            <w:tcW w:w="188" w:type="pct"/>
            <w:tcBorders>
              <w:top w:val="nil"/>
              <w:left w:val="single" w:sz="8" w:space="0" w:color="auto"/>
              <w:bottom w:val="single" w:sz="4" w:space="0" w:color="auto"/>
              <w:right w:val="single" w:sz="4" w:space="0" w:color="auto"/>
            </w:tcBorders>
            <w:shd w:val="clear" w:color="auto" w:fill="auto"/>
            <w:vAlign w:val="center"/>
            <w:hideMark/>
          </w:tcPr>
          <w:p w14:paraId="5AA15A2E" w14:textId="77777777" w:rsidR="00702E26" w:rsidRPr="00301DFA" w:rsidRDefault="00702E26" w:rsidP="00D1685B">
            <w:pPr>
              <w:spacing w:after="0" w:line="240" w:lineRule="auto"/>
              <w:ind w:left="0"/>
              <w:jc w:val="center"/>
              <w:rPr>
                <w:rFonts w:eastAsia="Times New Roman" w:cs="Calibri"/>
                <w:color w:val="244061" w:themeColor="accent1" w:themeShade="80"/>
                <w:lang w:val="ro-RO" w:eastAsia="ro-RO"/>
              </w:rPr>
            </w:pPr>
            <w:r>
              <w:rPr>
                <w:rFonts w:eastAsia="Times New Roman" w:cs="Calibri"/>
                <w:color w:val="244061" w:themeColor="accent1" w:themeShade="80"/>
                <w:lang w:val="ro-RO" w:eastAsia="ro-RO"/>
              </w:rPr>
              <w:lastRenderedPageBreak/>
              <w:t>40</w:t>
            </w:r>
          </w:p>
        </w:tc>
        <w:tc>
          <w:tcPr>
            <w:tcW w:w="610" w:type="pct"/>
            <w:tcBorders>
              <w:top w:val="nil"/>
              <w:left w:val="nil"/>
              <w:bottom w:val="single" w:sz="4" w:space="0" w:color="auto"/>
              <w:right w:val="single" w:sz="4" w:space="0" w:color="auto"/>
            </w:tcBorders>
            <w:shd w:val="clear" w:color="auto" w:fill="auto"/>
            <w:vAlign w:val="center"/>
            <w:hideMark/>
          </w:tcPr>
          <w:p w14:paraId="7B0D7531" w14:textId="77777777" w:rsidR="00702E26" w:rsidRPr="00301DFA" w:rsidRDefault="00702E26" w:rsidP="00D1685B">
            <w:pPr>
              <w:spacing w:after="0" w:line="240" w:lineRule="auto"/>
              <w:ind w:left="0"/>
              <w:jc w:val="left"/>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TAXE</w:t>
            </w:r>
          </w:p>
        </w:tc>
        <w:tc>
          <w:tcPr>
            <w:tcW w:w="1179" w:type="pct"/>
            <w:tcBorders>
              <w:top w:val="nil"/>
              <w:left w:val="nil"/>
              <w:bottom w:val="single" w:sz="4" w:space="0" w:color="auto"/>
              <w:right w:val="single" w:sz="4" w:space="0" w:color="auto"/>
            </w:tcBorders>
            <w:shd w:val="clear" w:color="auto" w:fill="auto"/>
            <w:vAlign w:val="center"/>
            <w:hideMark/>
          </w:tcPr>
          <w:p w14:paraId="4E55DAE0" w14:textId="77777777" w:rsidR="00702E26" w:rsidRPr="00301DFA" w:rsidRDefault="00702E26" w:rsidP="00D1685B">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5.2.5. Taxe pentru acorduri, avize conforme </w:t>
            </w:r>
            <w:proofErr w:type="spellStart"/>
            <w:r w:rsidRPr="00301DFA">
              <w:rPr>
                <w:rFonts w:eastAsia="Times New Roman" w:cs="Calibri"/>
                <w:color w:val="244061" w:themeColor="accent1" w:themeShade="80"/>
                <w:lang w:val="ro-RO" w:eastAsia="ro-RO"/>
              </w:rPr>
              <w:t>şi</w:t>
            </w:r>
            <w:proofErr w:type="spellEnd"/>
            <w:r w:rsidRPr="00301DFA">
              <w:rPr>
                <w:rFonts w:eastAsia="Times New Roman" w:cs="Calibri"/>
                <w:color w:val="244061" w:themeColor="accent1" w:themeShade="80"/>
                <w:lang w:val="ro-RO" w:eastAsia="ro-RO"/>
              </w:rPr>
              <w:t xml:space="preserve"> </w:t>
            </w:r>
            <w:proofErr w:type="spellStart"/>
            <w:r w:rsidRPr="00301DFA">
              <w:rPr>
                <w:rFonts w:eastAsia="Times New Roman" w:cs="Calibri"/>
                <w:color w:val="244061" w:themeColor="accent1" w:themeShade="80"/>
                <w:lang w:val="ro-RO" w:eastAsia="ro-RO"/>
              </w:rPr>
              <w:t>autorizaţia</w:t>
            </w:r>
            <w:proofErr w:type="spellEnd"/>
            <w:r w:rsidRPr="00301DFA">
              <w:rPr>
                <w:rFonts w:eastAsia="Times New Roman" w:cs="Calibri"/>
                <w:color w:val="244061" w:themeColor="accent1" w:themeShade="80"/>
                <w:lang w:val="ro-RO" w:eastAsia="ro-RO"/>
              </w:rPr>
              <w:t xml:space="preserve"> de construire/</w:t>
            </w:r>
            <w:proofErr w:type="spellStart"/>
            <w:r w:rsidRPr="00301DFA">
              <w:rPr>
                <w:rFonts w:eastAsia="Times New Roman" w:cs="Calibri"/>
                <w:color w:val="244061" w:themeColor="accent1" w:themeShade="80"/>
                <w:lang w:val="ro-RO" w:eastAsia="ro-RO"/>
              </w:rPr>
              <w:t>desfiinţare</w:t>
            </w:r>
            <w:proofErr w:type="spellEnd"/>
          </w:p>
        </w:tc>
        <w:tc>
          <w:tcPr>
            <w:tcW w:w="1187" w:type="pct"/>
            <w:tcBorders>
              <w:top w:val="nil"/>
              <w:left w:val="nil"/>
              <w:bottom w:val="single" w:sz="4" w:space="0" w:color="auto"/>
              <w:right w:val="single" w:sz="4" w:space="0" w:color="auto"/>
            </w:tcBorders>
            <w:shd w:val="clear" w:color="auto" w:fill="auto"/>
            <w:vAlign w:val="center"/>
            <w:hideMark/>
          </w:tcPr>
          <w:p w14:paraId="4EBAA9CD" w14:textId="77777777" w:rsidR="00702E26" w:rsidRPr="00301DFA" w:rsidRDefault="00702E26" w:rsidP="00D1685B">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CAP. 5. Alte cheltuieli</w:t>
            </w:r>
          </w:p>
        </w:tc>
        <w:tc>
          <w:tcPr>
            <w:tcW w:w="1314" w:type="pct"/>
            <w:tcBorders>
              <w:top w:val="nil"/>
              <w:left w:val="nil"/>
              <w:bottom w:val="single" w:sz="4" w:space="0" w:color="auto"/>
              <w:right w:val="single" w:sz="8" w:space="0" w:color="auto"/>
            </w:tcBorders>
            <w:shd w:val="clear" w:color="auto" w:fill="auto"/>
            <w:vAlign w:val="center"/>
            <w:hideMark/>
          </w:tcPr>
          <w:p w14:paraId="6A1102EC" w14:textId="77777777" w:rsidR="00702E26" w:rsidRPr="00301DFA" w:rsidRDefault="00702E26" w:rsidP="00D1685B">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CAP. 5 - 5.2.5 Taxe pentru acorduri, avize conforme </w:t>
            </w:r>
            <w:proofErr w:type="spellStart"/>
            <w:r w:rsidRPr="00301DFA">
              <w:rPr>
                <w:rFonts w:eastAsia="Times New Roman" w:cs="Calibri"/>
                <w:color w:val="244061" w:themeColor="accent1" w:themeShade="80"/>
                <w:lang w:val="ro-RO" w:eastAsia="ro-RO"/>
              </w:rPr>
              <w:t>şi</w:t>
            </w:r>
            <w:proofErr w:type="spellEnd"/>
            <w:r w:rsidRPr="00301DFA">
              <w:rPr>
                <w:rFonts w:eastAsia="Times New Roman" w:cs="Calibri"/>
                <w:color w:val="244061" w:themeColor="accent1" w:themeShade="80"/>
                <w:lang w:val="ro-RO" w:eastAsia="ro-RO"/>
              </w:rPr>
              <w:t xml:space="preserve"> </w:t>
            </w:r>
            <w:proofErr w:type="spellStart"/>
            <w:r w:rsidRPr="00301DFA">
              <w:rPr>
                <w:rFonts w:eastAsia="Times New Roman" w:cs="Calibri"/>
                <w:color w:val="244061" w:themeColor="accent1" w:themeShade="80"/>
                <w:lang w:val="ro-RO" w:eastAsia="ro-RO"/>
              </w:rPr>
              <w:t>autorizaţia</w:t>
            </w:r>
            <w:proofErr w:type="spellEnd"/>
            <w:r w:rsidRPr="00301DFA">
              <w:rPr>
                <w:rFonts w:eastAsia="Times New Roman" w:cs="Calibri"/>
                <w:color w:val="244061" w:themeColor="accent1" w:themeShade="80"/>
                <w:lang w:val="ro-RO" w:eastAsia="ro-RO"/>
              </w:rPr>
              <w:t xml:space="preserve"> de construire/</w:t>
            </w:r>
            <w:proofErr w:type="spellStart"/>
            <w:r w:rsidRPr="00301DFA">
              <w:rPr>
                <w:rFonts w:eastAsia="Times New Roman" w:cs="Calibri"/>
                <w:color w:val="244061" w:themeColor="accent1" w:themeShade="80"/>
                <w:lang w:val="ro-RO" w:eastAsia="ro-RO"/>
              </w:rPr>
              <w:t>desfiinţare</w:t>
            </w:r>
            <w:proofErr w:type="spellEnd"/>
          </w:p>
        </w:tc>
      </w:tr>
      <w:tr w:rsidR="00702E26" w:rsidRPr="00301DFA" w14:paraId="37702A41" w14:textId="77777777" w:rsidTr="00D1685B">
        <w:trPr>
          <w:gridAfter w:val="1"/>
          <w:wAfter w:w="522" w:type="pct"/>
          <w:trHeight w:val="675"/>
        </w:trPr>
        <w:tc>
          <w:tcPr>
            <w:tcW w:w="188" w:type="pct"/>
            <w:tcBorders>
              <w:top w:val="nil"/>
              <w:left w:val="single" w:sz="8" w:space="0" w:color="auto"/>
              <w:bottom w:val="single" w:sz="4" w:space="0" w:color="auto"/>
              <w:right w:val="single" w:sz="4" w:space="0" w:color="auto"/>
            </w:tcBorders>
            <w:shd w:val="clear" w:color="auto" w:fill="auto"/>
            <w:vAlign w:val="center"/>
            <w:hideMark/>
          </w:tcPr>
          <w:p w14:paraId="7D0EE7BC" w14:textId="77777777" w:rsidR="00702E26" w:rsidRPr="00301DFA" w:rsidRDefault="00702E26" w:rsidP="00D1685B">
            <w:pPr>
              <w:spacing w:after="0" w:line="240" w:lineRule="auto"/>
              <w:ind w:left="0"/>
              <w:jc w:val="center"/>
              <w:rPr>
                <w:rFonts w:eastAsia="Times New Roman" w:cs="Calibri"/>
                <w:color w:val="244061" w:themeColor="accent1" w:themeShade="80"/>
                <w:lang w:val="ro-RO" w:eastAsia="ro-RO"/>
              </w:rPr>
            </w:pPr>
            <w:r>
              <w:rPr>
                <w:rFonts w:eastAsia="Times New Roman" w:cs="Calibri"/>
                <w:color w:val="244061" w:themeColor="accent1" w:themeShade="80"/>
                <w:lang w:val="ro-RO" w:eastAsia="ro-RO"/>
              </w:rPr>
              <w:t>41</w:t>
            </w:r>
          </w:p>
        </w:tc>
        <w:tc>
          <w:tcPr>
            <w:tcW w:w="610" w:type="pct"/>
            <w:tcBorders>
              <w:top w:val="nil"/>
              <w:left w:val="nil"/>
              <w:bottom w:val="single" w:sz="4" w:space="0" w:color="auto"/>
              <w:right w:val="single" w:sz="4" w:space="0" w:color="auto"/>
            </w:tcBorders>
            <w:shd w:val="clear" w:color="auto" w:fill="auto"/>
            <w:vAlign w:val="center"/>
            <w:hideMark/>
          </w:tcPr>
          <w:p w14:paraId="3FDD1F97" w14:textId="77777777" w:rsidR="00702E26" w:rsidRPr="00301DFA" w:rsidRDefault="00702E26" w:rsidP="00D1685B">
            <w:pPr>
              <w:spacing w:after="0" w:line="240" w:lineRule="auto"/>
              <w:ind w:left="0"/>
              <w:jc w:val="left"/>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LUCRĂRI</w:t>
            </w:r>
          </w:p>
        </w:tc>
        <w:tc>
          <w:tcPr>
            <w:tcW w:w="1179" w:type="pct"/>
            <w:tcBorders>
              <w:top w:val="nil"/>
              <w:left w:val="nil"/>
              <w:bottom w:val="single" w:sz="4" w:space="0" w:color="auto"/>
              <w:right w:val="single" w:sz="4" w:space="0" w:color="auto"/>
            </w:tcBorders>
            <w:shd w:val="clear" w:color="auto" w:fill="auto"/>
            <w:vAlign w:val="center"/>
            <w:hideMark/>
          </w:tcPr>
          <w:p w14:paraId="2111CD48" w14:textId="77777777" w:rsidR="00702E26" w:rsidRPr="00301DFA" w:rsidRDefault="00702E26" w:rsidP="00D1685B">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5.3 Cheltuieli diverse </w:t>
            </w:r>
            <w:proofErr w:type="spellStart"/>
            <w:r w:rsidRPr="00301DFA">
              <w:rPr>
                <w:rFonts w:eastAsia="Times New Roman" w:cs="Calibri"/>
                <w:color w:val="244061" w:themeColor="accent1" w:themeShade="80"/>
                <w:lang w:val="ro-RO" w:eastAsia="ro-RO"/>
              </w:rPr>
              <w:t>şi</w:t>
            </w:r>
            <w:proofErr w:type="spellEnd"/>
            <w:r w:rsidRPr="00301DFA">
              <w:rPr>
                <w:rFonts w:eastAsia="Times New Roman" w:cs="Calibri"/>
                <w:color w:val="244061" w:themeColor="accent1" w:themeShade="80"/>
                <w:lang w:val="ro-RO" w:eastAsia="ro-RO"/>
              </w:rPr>
              <w:t xml:space="preserve"> neprevăzute</w:t>
            </w:r>
          </w:p>
        </w:tc>
        <w:tc>
          <w:tcPr>
            <w:tcW w:w="1187" w:type="pct"/>
            <w:tcBorders>
              <w:top w:val="nil"/>
              <w:left w:val="nil"/>
              <w:bottom w:val="single" w:sz="4" w:space="0" w:color="auto"/>
              <w:right w:val="single" w:sz="4" w:space="0" w:color="auto"/>
            </w:tcBorders>
            <w:shd w:val="clear" w:color="auto" w:fill="auto"/>
            <w:vAlign w:val="center"/>
            <w:hideMark/>
          </w:tcPr>
          <w:p w14:paraId="42FD0C70" w14:textId="77777777" w:rsidR="00702E26" w:rsidRPr="00301DFA" w:rsidRDefault="00702E26" w:rsidP="00D1685B">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CAP. 5. Alte cheltuieli</w:t>
            </w:r>
          </w:p>
        </w:tc>
        <w:tc>
          <w:tcPr>
            <w:tcW w:w="1314" w:type="pct"/>
            <w:tcBorders>
              <w:top w:val="nil"/>
              <w:left w:val="nil"/>
              <w:bottom w:val="single" w:sz="4" w:space="0" w:color="auto"/>
              <w:right w:val="single" w:sz="8" w:space="0" w:color="auto"/>
            </w:tcBorders>
            <w:shd w:val="clear" w:color="auto" w:fill="auto"/>
            <w:vAlign w:val="center"/>
            <w:hideMark/>
          </w:tcPr>
          <w:p w14:paraId="00D2F0E5" w14:textId="77777777" w:rsidR="00702E26" w:rsidRPr="00301DFA" w:rsidRDefault="00702E26" w:rsidP="00D1685B">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CAP. 5 - 5.3 Cheltuieli diverse </w:t>
            </w:r>
            <w:proofErr w:type="spellStart"/>
            <w:r w:rsidRPr="00301DFA">
              <w:rPr>
                <w:rFonts w:eastAsia="Times New Roman" w:cs="Calibri"/>
                <w:color w:val="244061" w:themeColor="accent1" w:themeShade="80"/>
                <w:lang w:val="ro-RO" w:eastAsia="ro-RO"/>
              </w:rPr>
              <w:t>şi</w:t>
            </w:r>
            <w:proofErr w:type="spellEnd"/>
            <w:r w:rsidRPr="00301DFA">
              <w:rPr>
                <w:rFonts w:eastAsia="Times New Roman" w:cs="Calibri"/>
                <w:color w:val="244061" w:themeColor="accent1" w:themeShade="80"/>
                <w:lang w:val="ro-RO" w:eastAsia="ro-RO"/>
              </w:rPr>
              <w:t xml:space="preserve"> neprevăzute</w:t>
            </w:r>
          </w:p>
        </w:tc>
      </w:tr>
      <w:tr w:rsidR="00702E26" w:rsidRPr="00301DFA" w14:paraId="5FD352B6" w14:textId="77777777" w:rsidTr="00D1685B">
        <w:trPr>
          <w:gridAfter w:val="1"/>
          <w:wAfter w:w="522" w:type="pct"/>
          <w:trHeight w:val="675"/>
        </w:trPr>
        <w:tc>
          <w:tcPr>
            <w:tcW w:w="188" w:type="pct"/>
            <w:tcBorders>
              <w:top w:val="nil"/>
              <w:left w:val="single" w:sz="8" w:space="0" w:color="auto"/>
              <w:bottom w:val="single" w:sz="4" w:space="0" w:color="auto"/>
              <w:right w:val="single" w:sz="4" w:space="0" w:color="auto"/>
            </w:tcBorders>
            <w:shd w:val="clear" w:color="auto" w:fill="auto"/>
            <w:vAlign w:val="center"/>
            <w:hideMark/>
          </w:tcPr>
          <w:p w14:paraId="6511C7C5" w14:textId="77777777" w:rsidR="00702E26" w:rsidRPr="00301DFA" w:rsidRDefault="00702E26" w:rsidP="00D1685B">
            <w:pPr>
              <w:spacing w:after="0" w:line="240" w:lineRule="auto"/>
              <w:ind w:left="0"/>
              <w:jc w:val="center"/>
              <w:rPr>
                <w:rFonts w:eastAsia="Times New Roman" w:cs="Calibri"/>
                <w:color w:val="244061" w:themeColor="accent1" w:themeShade="80"/>
                <w:lang w:val="ro-RO" w:eastAsia="ro-RO"/>
              </w:rPr>
            </w:pPr>
            <w:r>
              <w:rPr>
                <w:rFonts w:eastAsia="Times New Roman" w:cs="Calibri"/>
                <w:color w:val="244061" w:themeColor="accent1" w:themeShade="80"/>
                <w:lang w:val="ro-RO" w:eastAsia="ro-RO"/>
              </w:rPr>
              <w:t>42</w:t>
            </w:r>
          </w:p>
        </w:tc>
        <w:tc>
          <w:tcPr>
            <w:tcW w:w="610" w:type="pct"/>
            <w:tcBorders>
              <w:top w:val="nil"/>
              <w:left w:val="nil"/>
              <w:bottom w:val="single" w:sz="4" w:space="0" w:color="auto"/>
              <w:right w:val="single" w:sz="4" w:space="0" w:color="auto"/>
            </w:tcBorders>
            <w:shd w:val="clear" w:color="auto" w:fill="auto"/>
            <w:vAlign w:val="center"/>
            <w:hideMark/>
          </w:tcPr>
          <w:p w14:paraId="7629B2CB" w14:textId="77777777" w:rsidR="00702E26" w:rsidRPr="00301DFA" w:rsidRDefault="00702E26" w:rsidP="00D1685B">
            <w:pPr>
              <w:spacing w:after="0" w:line="240" w:lineRule="auto"/>
              <w:ind w:left="0"/>
              <w:jc w:val="left"/>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SERVICII</w:t>
            </w:r>
          </w:p>
        </w:tc>
        <w:tc>
          <w:tcPr>
            <w:tcW w:w="1179" w:type="pct"/>
            <w:tcBorders>
              <w:top w:val="nil"/>
              <w:left w:val="nil"/>
              <w:bottom w:val="single" w:sz="4" w:space="0" w:color="auto"/>
              <w:right w:val="single" w:sz="4" w:space="0" w:color="auto"/>
            </w:tcBorders>
            <w:shd w:val="clear" w:color="auto" w:fill="auto"/>
            <w:vAlign w:val="center"/>
            <w:hideMark/>
          </w:tcPr>
          <w:p w14:paraId="38BD1AF8" w14:textId="77777777" w:rsidR="00702E26" w:rsidRPr="00301DFA" w:rsidRDefault="00702E26" w:rsidP="00D1685B">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5.4 Cheltuieli pentru informare </w:t>
            </w:r>
            <w:proofErr w:type="spellStart"/>
            <w:r w:rsidRPr="00301DFA">
              <w:rPr>
                <w:rFonts w:eastAsia="Times New Roman" w:cs="Calibri"/>
                <w:color w:val="244061" w:themeColor="accent1" w:themeShade="80"/>
                <w:lang w:val="ro-RO" w:eastAsia="ro-RO"/>
              </w:rPr>
              <w:t>şi</w:t>
            </w:r>
            <w:proofErr w:type="spellEnd"/>
            <w:r w:rsidRPr="00301DFA">
              <w:rPr>
                <w:rFonts w:eastAsia="Times New Roman" w:cs="Calibri"/>
                <w:color w:val="244061" w:themeColor="accent1" w:themeShade="80"/>
                <w:lang w:val="ro-RO" w:eastAsia="ro-RO"/>
              </w:rPr>
              <w:t xml:space="preserve"> publicitate</w:t>
            </w:r>
          </w:p>
        </w:tc>
        <w:tc>
          <w:tcPr>
            <w:tcW w:w="1187" w:type="pct"/>
            <w:tcBorders>
              <w:top w:val="nil"/>
              <w:left w:val="nil"/>
              <w:bottom w:val="single" w:sz="4" w:space="0" w:color="auto"/>
              <w:right w:val="single" w:sz="4" w:space="0" w:color="auto"/>
            </w:tcBorders>
            <w:shd w:val="clear" w:color="auto" w:fill="auto"/>
            <w:vAlign w:val="center"/>
            <w:hideMark/>
          </w:tcPr>
          <w:p w14:paraId="49C0746F" w14:textId="77777777" w:rsidR="00702E26" w:rsidRPr="00301DFA" w:rsidRDefault="00702E26" w:rsidP="00D1685B">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CAP. 5. Alte cheltuieli</w:t>
            </w:r>
          </w:p>
        </w:tc>
        <w:tc>
          <w:tcPr>
            <w:tcW w:w="1314" w:type="pct"/>
            <w:tcBorders>
              <w:top w:val="nil"/>
              <w:left w:val="nil"/>
              <w:bottom w:val="single" w:sz="4" w:space="0" w:color="auto"/>
              <w:right w:val="single" w:sz="8" w:space="0" w:color="auto"/>
            </w:tcBorders>
            <w:shd w:val="clear" w:color="auto" w:fill="auto"/>
            <w:vAlign w:val="center"/>
            <w:hideMark/>
          </w:tcPr>
          <w:p w14:paraId="773FA614" w14:textId="77777777" w:rsidR="00702E26" w:rsidRPr="00301DFA" w:rsidRDefault="00702E26" w:rsidP="00D1685B">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CAP. 5 - 5.4 Cheltuieli pentru informare </w:t>
            </w:r>
            <w:proofErr w:type="spellStart"/>
            <w:r w:rsidRPr="00301DFA">
              <w:rPr>
                <w:rFonts w:eastAsia="Times New Roman" w:cs="Calibri"/>
                <w:color w:val="244061" w:themeColor="accent1" w:themeShade="80"/>
                <w:lang w:val="ro-RO" w:eastAsia="ro-RO"/>
              </w:rPr>
              <w:t>şi</w:t>
            </w:r>
            <w:proofErr w:type="spellEnd"/>
            <w:r w:rsidRPr="00301DFA">
              <w:rPr>
                <w:rFonts w:eastAsia="Times New Roman" w:cs="Calibri"/>
                <w:color w:val="244061" w:themeColor="accent1" w:themeShade="80"/>
                <w:lang w:val="ro-RO" w:eastAsia="ro-RO"/>
              </w:rPr>
              <w:t xml:space="preserve"> publicitate</w:t>
            </w:r>
          </w:p>
        </w:tc>
      </w:tr>
      <w:tr w:rsidR="00702E26" w:rsidRPr="00301DFA" w14:paraId="05D1E6B0" w14:textId="77777777" w:rsidTr="00D1685B">
        <w:trPr>
          <w:gridAfter w:val="1"/>
          <w:wAfter w:w="522" w:type="pct"/>
          <w:trHeight w:val="705"/>
        </w:trPr>
        <w:tc>
          <w:tcPr>
            <w:tcW w:w="188" w:type="pct"/>
            <w:tcBorders>
              <w:top w:val="nil"/>
              <w:left w:val="single" w:sz="8" w:space="0" w:color="auto"/>
              <w:bottom w:val="single" w:sz="4" w:space="0" w:color="auto"/>
              <w:right w:val="single" w:sz="4" w:space="0" w:color="auto"/>
            </w:tcBorders>
            <w:shd w:val="clear" w:color="auto" w:fill="auto"/>
            <w:vAlign w:val="center"/>
            <w:hideMark/>
          </w:tcPr>
          <w:p w14:paraId="4918FD4A" w14:textId="77777777" w:rsidR="00702E26" w:rsidRPr="00301DFA" w:rsidRDefault="00702E26" w:rsidP="00D1685B">
            <w:pPr>
              <w:spacing w:after="0" w:line="240" w:lineRule="auto"/>
              <w:ind w:left="0"/>
              <w:jc w:val="center"/>
              <w:rPr>
                <w:rFonts w:eastAsia="Times New Roman" w:cs="Calibri"/>
                <w:color w:val="244061" w:themeColor="accent1" w:themeShade="80"/>
                <w:lang w:val="ro-RO" w:eastAsia="ro-RO"/>
              </w:rPr>
            </w:pPr>
            <w:r>
              <w:rPr>
                <w:rFonts w:eastAsia="Times New Roman" w:cs="Calibri"/>
                <w:color w:val="244061" w:themeColor="accent1" w:themeShade="80"/>
                <w:lang w:val="ro-RO" w:eastAsia="ro-RO"/>
              </w:rPr>
              <w:t>43</w:t>
            </w:r>
          </w:p>
        </w:tc>
        <w:tc>
          <w:tcPr>
            <w:tcW w:w="610" w:type="pct"/>
            <w:tcBorders>
              <w:top w:val="nil"/>
              <w:left w:val="nil"/>
              <w:bottom w:val="single" w:sz="4" w:space="0" w:color="auto"/>
              <w:right w:val="single" w:sz="4" w:space="0" w:color="auto"/>
            </w:tcBorders>
            <w:shd w:val="clear" w:color="auto" w:fill="auto"/>
            <w:noWrap/>
            <w:vAlign w:val="center"/>
            <w:hideMark/>
          </w:tcPr>
          <w:p w14:paraId="5EB9CC4F" w14:textId="77777777" w:rsidR="00702E26" w:rsidRPr="00301DFA" w:rsidRDefault="00702E26" w:rsidP="00D1685B">
            <w:pPr>
              <w:spacing w:after="0" w:line="240" w:lineRule="auto"/>
              <w:ind w:left="0"/>
              <w:jc w:val="left"/>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LUCRĂRI</w:t>
            </w:r>
          </w:p>
        </w:tc>
        <w:tc>
          <w:tcPr>
            <w:tcW w:w="1179" w:type="pct"/>
            <w:tcBorders>
              <w:top w:val="nil"/>
              <w:left w:val="nil"/>
              <w:bottom w:val="single" w:sz="4" w:space="0" w:color="auto"/>
              <w:right w:val="single" w:sz="4" w:space="0" w:color="auto"/>
            </w:tcBorders>
            <w:shd w:val="clear" w:color="auto" w:fill="auto"/>
            <w:vAlign w:val="center"/>
            <w:hideMark/>
          </w:tcPr>
          <w:p w14:paraId="18DFD708" w14:textId="77777777" w:rsidR="00702E26" w:rsidRPr="00301DFA" w:rsidRDefault="00702E26" w:rsidP="00D1685B">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6.1 </w:t>
            </w:r>
            <w:proofErr w:type="spellStart"/>
            <w:r w:rsidRPr="00301DFA">
              <w:rPr>
                <w:rFonts w:eastAsia="Times New Roman" w:cs="Calibri"/>
                <w:color w:val="244061" w:themeColor="accent1" w:themeShade="80"/>
                <w:lang w:val="ro-RO" w:eastAsia="ro-RO"/>
              </w:rPr>
              <w:t>Pregatirea</w:t>
            </w:r>
            <w:proofErr w:type="spellEnd"/>
            <w:r w:rsidRPr="00301DFA">
              <w:rPr>
                <w:rFonts w:eastAsia="Times New Roman" w:cs="Calibri"/>
                <w:color w:val="244061" w:themeColor="accent1" w:themeShade="80"/>
                <w:lang w:val="ro-RO" w:eastAsia="ro-RO"/>
              </w:rPr>
              <w:t xml:space="preserve"> personalului de exploatare</w:t>
            </w:r>
          </w:p>
        </w:tc>
        <w:tc>
          <w:tcPr>
            <w:tcW w:w="1187" w:type="pct"/>
            <w:tcBorders>
              <w:top w:val="nil"/>
              <w:left w:val="nil"/>
              <w:bottom w:val="single" w:sz="4" w:space="0" w:color="auto"/>
              <w:right w:val="single" w:sz="4" w:space="0" w:color="auto"/>
            </w:tcBorders>
            <w:shd w:val="clear" w:color="auto" w:fill="auto"/>
            <w:vAlign w:val="center"/>
            <w:hideMark/>
          </w:tcPr>
          <w:p w14:paraId="5E4909B3" w14:textId="77777777" w:rsidR="00702E26" w:rsidRPr="00301DFA" w:rsidRDefault="00702E26" w:rsidP="00D1685B">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CAP. 6. Cheltuieli pentru probe tehnologice și teste</w:t>
            </w:r>
          </w:p>
        </w:tc>
        <w:tc>
          <w:tcPr>
            <w:tcW w:w="1314" w:type="pct"/>
            <w:tcBorders>
              <w:top w:val="nil"/>
              <w:left w:val="nil"/>
              <w:bottom w:val="single" w:sz="4" w:space="0" w:color="auto"/>
              <w:right w:val="single" w:sz="8" w:space="0" w:color="auto"/>
            </w:tcBorders>
            <w:shd w:val="clear" w:color="auto" w:fill="auto"/>
            <w:vAlign w:val="center"/>
            <w:hideMark/>
          </w:tcPr>
          <w:p w14:paraId="3305EFEB" w14:textId="77777777" w:rsidR="00702E26" w:rsidRPr="00301DFA" w:rsidRDefault="00702E26" w:rsidP="00D1685B">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CAP. 6 - 6.1 </w:t>
            </w:r>
            <w:proofErr w:type="spellStart"/>
            <w:r w:rsidRPr="00301DFA">
              <w:rPr>
                <w:rFonts w:eastAsia="Times New Roman" w:cs="Calibri"/>
                <w:color w:val="244061" w:themeColor="accent1" w:themeShade="80"/>
                <w:lang w:val="ro-RO" w:eastAsia="ro-RO"/>
              </w:rPr>
              <w:t>Pregatirea</w:t>
            </w:r>
            <w:proofErr w:type="spellEnd"/>
            <w:r w:rsidRPr="00301DFA">
              <w:rPr>
                <w:rFonts w:eastAsia="Times New Roman" w:cs="Calibri"/>
                <w:color w:val="244061" w:themeColor="accent1" w:themeShade="80"/>
                <w:lang w:val="ro-RO" w:eastAsia="ro-RO"/>
              </w:rPr>
              <w:t xml:space="preserve"> personalului de exploatare</w:t>
            </w:r>
          </w:p>
        </w:tc>
      </w:tr>
      <w:tr w:rsidR="00702E26" w:rsidRPr="00301DFA" w14:paraId="3C78F69E" w14:textId="77777777" w:rsidTr="00D1685B">
        <w:trPr>
          <w:gridAfter w:val="1"/>
          <w:wAfter w:w="522" w:type="pct"/>
          <w:trHeight w:val="690"/>
        </w:trPr>
        <w:tc>
          <w:tcPr>
            <w:tcW w:w="188" w:type="pct"/>
            <w:tcBorders>
              <w:top w:val="nil"/>
              <w:left w:val="single" w:sz="8" w:space="0" w:color="auto"/>
              <w:bottom w:val="single" w:sz="4" w:space="0" w:color="auto"/>
              <w:right w:val="single" w:sz="4" w:space="0" w:color="auto"/>
            </w:tcBorders>
            <w:shd w:val="clear" w:color="auto" w:fill="auto"/>
            <w:vAlign w:val="center"/>
            <w:hideMark/>
          </w:tcPr>
          <w:p w14:paraId="608B9905" w14:textId="77777777" w:rsidR="00702E26" w:rsidRPr="00301DFA" w:rsidRDefault="00702E26" w:rsidP="00D1685B">
            <w:pPr>
              <w:spacing w:after="0" w:line="240" w:lineRule="auto"/>
              <w:ind w:left="0"/>
              <w:jc w:val="center"/>
              <w:rPr>
                <w:rFonts w:eastAsia="Times New Roman" w:cs="Calibri"/>
                <w:color w:val="244061" w:themeColor="accent1" w:themeShade="80"/>
                <w:lang w:val="ro-RO" w:eastAsia="ro-RO"/>
              </w:rPr>
            </w:pPr>
            <w:r>
              <w:rPr>
                <w:rFonts w:eastAsia="Times New Roman" w:cs="Calibri"/>
                <w:color w:val="244061" w:themeColor="accent1" w:themeShade="80"/>
                <w:lang w:val="ro-RO" w:eastAsia="ro-RO"/>
              </w:rPr>
              <w:t>44</w:t>
            </w:r>
          </w:p>
        </w:tc>
        <w:tc>
          <w:tcPr>
            <w:tcW w:w="610" w:type="pct"/>
            <w:tcBorders>
              <w:top w:val="nil"/>
              <w:left w:val="nil"/>
              <w:bottom w:val="single" w:sz="4" w:space="0" w:color="auto"/>
              <w:right w:val="single" w:sz="4" w:space="0" w:color="auto"/>
            </w:tcBorders>
            <w:shd w:val="clear" w:color="auto" w:fill="auto"/>
            <w:vAlign w:val="center"/>
            <w:hideMark/>
          </w:tcPr>
          <w:p w14:paraId="667A3FAA" w14:textId="77777777" w:rsidR="00702E26" w:rsidRPr="00301DFA" w:rsidRDefault="00702E26" w:rsidP="00D1685B">
            <w:pPr>
              <w:spacing w:after="0" w:line="240" w:lineRule="auto"/>
              <w:ind w:left="0"/>
              <w:jc w:val="left"/>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LUCRĂRI</w:t>
            </w:r>
          </w:p>
        </w:tc>
        <w:tc>
          <w:tcPr>
            <w:tcW w:w="1179" w:type="pct"/>
            <w:tcBorders>
              <w:top w:val="nil"/>
              <w:left w:val="nil"/>
              <w:bottom w:val="single" w:sz="4" w:space="0" w:color="auto"/>
              <w:right w:val="single" w:sz="4" w:space="0" w:color="auto"/>
            </w:tcBorders>
            <w:shd w:val="clear" w:color="auto" w:fill="auto"/>
            <w:vAlign w:val="center"/>
            <w:hideMark/>
          </w:tcPr>
          <w:p w14:paraId="7AE93758" w14:textId="77777777" w:rsidR="00702E26" w:rsidRPr="00301DFA" w:rsidRDefault="00702E26" w:rsidP="00D1685B">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6.2 Probe tehnologice si teste</w:t>
            </w:r>
          </w:p>
        </w:tc>
        <w:tc>
          <w:tcPr>
            <w:tcW w:w="1187" w:type="pct"/>
            <w:tcBorders>
              <w:top w:val="nil"/>
              <w:left w:val="nil"/>
              <w:bottom w:val="single" w:sz="4" w:space="0" w:color="auto"/>
              <w:right w:val="single" w:sz="4" w:space="0" w:color="auto"/>
            </w:tcBorders>
            <w:shd w:val="clear" w:color="auto" w:fill="auto"/>
            <w:vAlign w:val="center"/>
            <w:hideMark/>
          </w:tcPr>
          <w:p w14:paraId="5FFD1BF6" w14:textId="77777777" w:rsidR="00702E26" w:rsidRPr="00301DFA" w:rsidRDefault="00702E26" w:rsidP="00D1685B">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CAP. 6. Cheltuieli pentru probe tehnologice și teste</w:t>
            </w:r>
          </w:p>
        </w:tc>
        <w:tc>
          <w:tcPr>
            <w:tcW w:w="1314" w:type="pct"/>
            <w:tcBorders>
              <w:top w:val="nil"/>
              <w:left w:val="nil"/>
              <w:bottom w:val="single" w:sz="4" w:space="0" w:color="auto"/>
              <w:right w:val="single" w:sz="8" w:space="0" w:color="auto"/>
            </w:tcBorders>
            <w:shd w:val="clear" w:color="auto" w:fill="auto"/>
            <w:vAlign w:val="center"/>
            <w:hideMark/>
          </w:tcPr>
          <w:p w14:paraId="0C2682EA" w14:textId="77777777" w:rsidR="00702E26" w:rsidRPr="00301DFA" w:rsidRDefault="00702E26" w:rsidP="00D1685B">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CAP. 6 - 6.2 Probe tehnologice si teste</w:t>
            </w:r>
          </w:p>
        </w:tc>
      </w:tr>
      <w:tr w:rsidR="00702E26" w:rsidRPr="00301DFA" w14:paraId="6D51D222" w14:textId="77777777" w:rsidTr="00D1685B">
        <w:trPr>
          <w:gridAfter w:val="1"/>
          <w:wAfter w:w="522" w:type="pct"/>
          <w:trHeight w:val="1410"/>
        </w:trPr>
        <w:tc>
          <w:tcPr>
            <w:tcW w:w="188" w:type="pct"/>
            <w:tcBorders>
              <w:top w:val="nil"/>
              <w:left w:val="single" w:sz="8" w:space="0" w:color="auto"/>
              <w:bottom w:val="single" w:sz="4" w:space="0" w:color="auto"/>
              <w:right w:val="single" w:sz="4" w:space="0" w:color="auto"/>
            </w:tcBorders>
            <w:shd w:val="clear" w:color="auto" w:fill="auto"/>
            <w:vAlign w:val="center"/>
            <w:hideMark/>
          </w:tcPr>
          <w:p w14:paraId="0799DA4D" w14:textId="77777777" w:rsidR="00702E26" w:rsidRPr="00301DFA" w:rsidRDefault="00702E26" w:rsidP="00D1685B">
            <w:pPr>
              <w:spacing w:after="0" w:line="240" w:lineRule="auto"/>
              <w:ind w:left="0"/>
              <w:jc w:val="center"/>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4</w:t>
            </w:r>
            <w:r>
              <w:rPr>
                <w:rFonts w:eastAsia="Times New Roman" w:cs="Calibri"/>
                <w:color w:val="244061" w:themeColor="accent1" w:themeShade="80"/>
                <w:lang w:val="ro-RO" w:eastAsia="ro-RO"/>
              </w:rPr>
              <w:t>5</w:t>
            </w:r>
          </w:p>
        </w:tc>
        <w:tc>
          <w:tcPr>
            <w:tcW w:w="610" w:type="pct"/>
            <w:tcBorders>
              <w:top w:val="nil"/>
              <w:left w:val="nil"/>
              <w:bottom w:val="single" w:sz="4" w:space="0" w:color="auto"/>
              <w:right w:val="single" w:sz="4" w:space="0" w:color="auto"/>
            </w:tcBorders>
            <w:shd w:val="clear" w:color="auto" w:fill="auto"/>
            <w:vAlign w:val="center"/>
            <w:hideMark/>
          </w:tcPr>
          <w:p w14:paraId="345879B7" w14:textId="77777777" w:rsidR="00702E26" w:rsidRPr="00301DFA" w:rsidRDefault="00702E26" w:rsidP="00D1685B">
            <w:pPr>
              <w:spacing w:after="0" w:line="240" w:lineRule="auto"/>
              <w:ind w:left="0"/>
              <w:jc w:val="left"/>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MARJĂ BUGET</w:t>
            </w:r>
          </w:p>
        </w:tc>
        <w:tc>
          <w:tcPr>
            <w:tcW w:w="1179" w:type="pct"/>
            <w:tcBorders>
              <w:top w:val="nil"/>
              <w:left w:val="nil"/>
              <w:bottom w:val="single" w:sz="4" w:space="0" w:color="auto"/>
              <w:right w:val="single" w:sz="4" w:space="0" w:color="auto"/>
            </w:tcBorders>
            <w:shd w:val="clear" w:color="auto" w:fill="auto"/>
            <w:vAlign w:val="center"/>
            <w:hideMark/>
          </w:tcPr>
          <w:p w14:paraId="41422EBB" w14:textId="77777777" w:rsidR="00702E26" w:rsidRPr="00301DFA" w:rsidRDefault="00702E26" w:rsidP="00D1685B">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7.1 Cheltuieli aferente marjei de buget </w:t>
            </w:r>
          </w:p>
        </w:tc>
        <w:tc>
          <w:tcPr>
            <w:tcW w:w="1187" w:type="pct"/>
            <w:tcBorders>
              <w:top w:val="nil"/>
              <w:left w:val="nil"/>
              <w:bottom w:val="single" w:sz="4" w:space="0" w:color="auto"/>
              <w:right w:val="single" w:sz="4" w:space="0" w:color="auto"/>
            </w:tcBorders>
            <w:shd w:val="clear" w:color="auto" w:fill="auto"/>
            <w:vAlign w:val="center"/>
            <w:hideMark/>
          </w:tcPr>
          <w:p w14:paraId="2307A031" w14:textId="77777777" w:rsidR="00702E26" w:rsidRPr="00301DFA" w:rsidRDefault="00702E26" w:rsidP="00D1685B">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Cap. 7. Cheltuieli aferente marjei de buget </w:t>
            </w:r>
            <w:proofErr w:type="spellStart"/>
            <w:r w:rsidRPr="00301DFA">
              <w:rPr>
                <w:rFonts w:eastAsia="Times New Roman" w:cs="Calibri"/>
                <w:color w:val="244061" w:themeColor="accent1" w:themeShade="80"/>
                <w:lang w:val="ro-RO" w:eastAsia="ro-RO"/>
              </w:rPr>
              <w:t>şi</w:t>
            </w:r>
            <w:proofErr w:type="spellEnd"/>
            <w:r w:rsidRPr="00301DFA">
              <w:rPr>
                <w:rFonts w:eastAsia="Times New Roman" w:cs="Calibri"/>
                <w:color w:val="244061" w:themeColor="accent1" w:themeShade="80"/>
                <w:lang w:val="ro-RO" w:eastAsia="ro-RO"/>
              </w:rPr>
              <w:t xml:space="preserve"> pentru constituirea rezervei de implementare pentru ajustarea de </w:t>
            </w:r>
            <w:proofErr w:type="spellStart"/>
            <w:r w:rsidRPr="00301DFA">
              <w:rPr>
                <w:rFonts w:eastAsia="Times New Roman" w:cs="Calibri"/>
                <w:color w:val="244061" w:themeColor="accent1" w:themeShade="80"/>
                <w:lang w:val="ro-RO" w:eastAsia="ro-RO"/>
              </w:rPr>
              <w:t>preţ</w:t>
            </w:r>
            <w:proofErr w:type="spellEnd"/>
            <w:r w:rsidRPr="00301DFA">
              <w:rPr>
                <w:rFonts w:eastAsia="Times New Roman" w:cs="Calibri"/>
                <w:color w:val="244061" w:themeColor="accent1" w:themeShade="80"/>
                <w:lang w:val="ro-RO" w:eastAsia="ro-RO"/>
              </w:rPr>
              <w:t xml:space="preserve"> </w:t>
            </w:r>
          </w:p>
        </w:tc>
        <w:tc>
          <w:tcPr>
            <w:tcW w:w="1314" w:type="pct"/>
            <w:tcBorders>
              <w:top w:val="nil"/>
              <w:left w:val="nil"/>
              <w:bottom w:val="single" w:sz="4" w:space="0" w:color="auto"/>
              <w:right w:val="single" w:sz="8" w:space="0" w:color="auto"/>
            </w:tcBorders>
            <w:shd w:val="clear" w:color="auto" w:fill="auto"/>
            <w:vAlign w:val="center"/>
            <w:hideMark/>
          </w:tcPr>
          <w:p w14:paraId="76992C9F" w14:textId="77777777" w:rsidR="00702E26" w:rsidRPr="00301DFA" w:rsidRDefault="00702E26" w:rsidP="00D1685B">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Cap. 7 - 7.1 Cheltuieli aferente marjei de buget 25% din (1.2 + 1.3 + 1.4 + 2 + 3.1 +  3.2 + 3.3 + 3.5 + 3.7 + 3.8 + 4 + 5.1.1)  </w:t>
            </w:r>
          </w:p>
        </w:tc>
      </w:tr>
      <w:tr w:rsidR="00702E26" w:rsidRPr="00301DFA" w14:paraId="2C62F36B" w14:textId="77777777" w:rsidTr="00D1685B">
        <w:trPr>
          <w:gridAfter w:val="1"/>
          <w:wAfter w:w="522" w:type="pct"/>
          <w:trHeight w:val="1425"/>
        </w:trPr>
        <w:tc>
          <w:tcPr>
            <w:tcW w:w="188" w:type="pct"/>
            <w:tcBorders>
              <w:top w:val="nil"/>
              <w:left w:val="single" w:sz="8" w:space="0" w:color="auto"/>
              <w:bottom w:val="single" w:sz="8" w:space="0" w:color="auto"/>
              <w:right w:val="single" w:sz="4" w:space="0" w:color="auto"/>
            </w:tcBorders>
            <w:shd w:val="clear" w:color="auto" w:fill="auto"/>
            <w:vAlign w:val="center"/>
            <w:hideMark/>
          </w:tcPr>
          <w:p w14:paraId="76F764A6" w14:textId="77777777" w:rsidR="00702E26" w:rsidRPr="00301DFA" w:rsidRDefault="00702E26" w:rsidP="00D1685B">
            <w:pPr>
              <w:spacing w:after="0" w:line="240" w:lineRule="auto"/>
              <w:ind w:left="0"/>
              <w:jc w:val="center"/>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4</w:t>
            </w:r>
            <w:r>
              <w:rPr>
                <w:rFonts w:eastAsia="Times New Roman" w:cs="Calibri"/>
                <w:color w:val="244061" w:themeColor="accent1" w:themeShade="80"/>
                <w:lang w:val="ro-RO" w:eastAsia="ro-RO"/>
              </w:rPr>
              <w:t>6</w:t>
            </w:r>
          </w:p>
        </w:tc>
        <w:tc>
          <w:tcPr>
            <w:tcW w:w="610" w:type="pct"/>
            <w:tcBorders>
              <w:top w:val="nil"/>
              <w:left w:val="nil"/>
              <w:bottom w:val="single" w:sz="8" w:space="0" w:color="auto"/>
              <w:right w:val="single" w:sz="4" w:space="0" w:color="auto"/>
            </w:tcBorders>
            <w:shd w:val="clear" w:color="auto" w:fill="auto"/>
            <w:vAlign w:val="center"/>
            <w:hideMark/>
          </w:tcPr>
          <w:p w14:paraId="0BDD2FB7" w14:textId="77777777" w:rsidR="00702E26" w:rsidRPr="00301DFA" w:rsidRDefault="00702E26" w:rsidP="00D1685B">
            <w:pPr>
              <w:spacing w:after="0" w:line="240" w:lineRule="auto"/>
              <w:ind w:left="0"/>
              <w:jc w:val="left"/>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REZERVĂ IMPLEMENTARE</w:t>
            </w:r>
          </w:p>
        </w:tc>
        <w:tc>
          <w:tcPr>
            <w:tcW w:w="1179" w:type="pct"/>
            <w:tcBorders>
              <w:top w:val="nil"/>
              <w:left w:val="nil"/>
              <w:bottom w:val="single" w:sz="8" w:space="0" w:color="auto"/>
              <w:right w:val="single" w:sz="4" w:space="0" w:color="auto"/>
            </w:tcBorders>
            <w:shd w:val="clear" w:color="auto" w:fill="auto"/>
            <w:vAlign w:val="center"/>
            <w:hideMark/>
          </w:tcPr>
          <w:p w14:paraId="3F7C3940" w14:textId="77777777" w:rsidR="00702E26" w:rsidRPr="00301DFA" w:rsidRDefault="00702E26" w:rsidP="00D1685B">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7.2 Cheltuieli pentru constituirea rezervei de implementare pentru ajustarea de </w:t>
            </w:r>
            <w:proofErr w:type="spellStart"/>
            <w:r w:rsidRPr="00301DFA">
              <w:rPr>
                <w:rFonts w:eastAsia="Times New Roman" w:cs="Calibri"/>
                <w:color w:val="244061" w:themeColor="accent1" w:themeShade="80"/>
                <w:lang w:val="ro-RO" w:eastAsia="ro-RO"/>
              </w:rPr>
              <w:t>preţ</w:t>
            </w:r>
            <w:proofErr w:type="spellEnd"/>
          </w:p>
        </w:tc>
        <w:tc>
          <w:tcPr>
            <w:tcW w:w="1187" w:type="pct"/>
            <w:tcBorders>
              <w:top w:val="nil"/>
              <w:left w:val="nil"/>
              <w:bottom w:val="single" w:sz="8" w:space="0" w:color="auto"/>
              <w:right w:val="single" w:sz="4" w:space="0" w:color="auto"/>
            </w:tcBorders>
            <w:shd w:val="clear" w:color="auto" w:fill="auto"/>
            <w:vAlign w:val="center"/>
            <w:hideMark/>
          </w:tcPr>
          <w:p w14:paraId="1BAD27D1" w14:textId="77777777" w:rsidR="00702E26" w:rsidRPr="00301DFA" w:rsidRDefault="00702E26" w:rsidP="00D1685B">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Cap. 7. Cheltuieli aferente marjei de buget </w:t>
            </w:r>
            <w:proofErr w:type="spellStart"/>
            <w:r w:rsidRPr="00301DFA">
              <w:rPr>
                <w:rFonts w:eastAsia="Times New Roman" w:cs="Calibri"/>
                <w:color w:val="244061" w:themeColor="accent1" w:themeShade="80"/>
                <w:lang w:val="ro-RO" w:eastAsia="ro-RO"/>
              </w:rPr>
              <w:t>şi</w:t>
            </w:r>
            <w:proofErr w:type="spellEnd"/>
            <w:r w:rsidRPr="00301DFA">
              <w:rPr>
                <w:rFonts w:eastAsia="Times New Roman" w:cs="Calibri"/>
                <w:color w:val="244061" w:themeColor="accent1" w:themeShade="80"/>
                <w:lang w:val="ro-RO" w:eastAsia="ro-RO"/>
              </w:rPr>
              <w:t xml:space="preserve"> pentru constituirea rezervei de implementare pentru ajustarea de </w:t>
            </w:r>
            <w:proofErr w:type="spellStart"/>
            <w:r w:rsidRPr="00301DFA">
              <w:rPr>
                <w:rFonts w:eastAsia="Times New Roman" w:cs="Calibri"/>
                <w:color w:val="244061" w:themeColor="accent1" w:themeShade="80"/>
                <w:lang w:val="ro-RO" w:eastAsia="ro-RO"/>
              </w:rPr>
              <w:t>preţ</w:t>
            </w:r>
            <w:proofErr w:type="spellEnd"/>
            <w:r w:rsidRPr="00301DFA">
              <w:rPr>
                <w:rFonts w:eastAsia="Times New Roman" w:cs="Calibri"/>
                <w:color w:val="244061" w:themeColor="accent1" w:themeShade="80"/>
                <w:lang w:val="ro-RO" w:eastAsia="ro-RO"/>
              </w:rPr>
              <w:t xml:space="preserve"> </w:t>
            </w:r>
          </w:p>
        </w:tc>
        <w:tc>
          <w:tcPr>
            <w:tcW w:w="1314" w:type="pct"/>
            <w:tcBorders>
              <w:top w:val="nil"/>
              <w:left w:val="nil"/>
              <w:bottom w:val="single" w:sz="8" w:space="0" w:color="auto"/>
              <w:right w:val="single" w:sz="8" w:space="0" w:color="auto"/>
            </w:tcBorders>
            <w:shd w:val="clear" w:color="auto" w:fill="auto"/>
            <w:vAlign w:val="center"/>
            <w:hideMark/>
          </w:tcPr>
          <w:p w14:paraId="5CDD2F0D" w14:textId="77777777" w:rsidR="00702E26" w:rsidRPr="00301DFA" w:rsidRDefault="00702E26" w:rsidP="00D1685B">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Cap. 7 - 7.2 Cheltuieli pentru constituirea rezervei de implementare pentru ajustarea de </w:t>
            </w:r>
            <w:proofErr w:type="spellStart"/>
            <w:r w:rsidRPr="00301DFA">
              <w:rPr>
                <w:rFonts w:eastAsia="Times New Roman" w:cs="Calibri"/>
                <w:color w:val="244061" w:themeColor="accent1" w:themeShade="80"/>
                <w:lang w:val="ro-RO" w:eastAsia="ro-RO"/>
              </w:rPr>
              <w:t>preţ</w:t>
            </w:r>
            <w:proofErr w:type="spellEnd"/>
          </w:p>
        </w:tc>
      </w:tr>
    </w:tbl>
    <w:p w14:paraId="69BCED89" w14:textId="0EE1072B" w:rsidR="003C08B8" w:rsidRPr="007D2D83" w:rsidRDefault="00702E26" w:rsidP="003C08B8">
      <w:pPr>
        <w:pStyle w:val="NormalWeb"/>
        <w:jc w:val="both"/>
        <w:rPr>
          <w:rFonts w:ascii="Trebuchet MS" w:hAnsi="Trebuchet MS"/>
          <w:bCs/>
          <w:color w:val="0F243E" w:themeColor="text2" w:themeShade="80"/>
          <w:sz w:val="22"/>
          <w:szCs w:val="22"/>
          <w:lang w:val="ro-RO"/>
        </w:rPr>
      </w:pPr>
      <w:r w:rsidRPr="00702E26">
        <w:rPr>
          <w:rFonts w:ascii="Trebuchet MS" w:hAnsi="Trebuchet MS"/>
          <w:bCs/>
          <w:color w:val="0F243E" w:themeColor="text2" w:themeShade="80"/>
          <w:sz w:val="22"/>
          <w:szCs w:val="22"/>
          <w:lang w:val="ro-RO"/>
        </w:rPr>
        <w:lastRenderedPageBreak/>
        <w:t>Notă: cheltuielile din Devizul General care nu se regăsesc în secțiunea 5.3.2 Categorii și plafoane de cheltuieli eligibile, punctul A. CHELTUIELI DE TIP FEDR din Ghidul Solicitantului Condiții Specifice sunt cheltuieli indirecte.</w:t>
      </w:r>
    </w:p>
    <w:bookmarkEnd w:id="0"/>
    <w:p w14:paraId="4B602F1E" w14:textId="77777777" w:rsidR="003C08B8" w:rsidRPr="007D2D83" w:rsidRDefault="003C08B8" w:rsidP="00D034EA">
      <w:pPr>
        <w:pStyle w:val="NormalWeb"/>
        <w:jc w:val="both"/>
        <w:rPr>
          <w:rFonts w:ascii="Trebuchet MS" w:hAnsi="Trebuchet MS"/>
          <w:bCs/>
          <w:color w:val="0F243E" w:themeColor="text2" w:themeShade="80"/>
          <w:sz w:val="22"/>
          <w:szCs w:val="22"/>
          <w:lang w:val="ro-RO"/>
        </w:rPr>
      </w:pPr>
    </w:p>
    <w:sectPr w:rsidR="003C08B8" w:rsidRPr="007D2D83" w:rsidSect="00B9215D">
      <w:headerReference w:type="default" r:id="rId7"/>
      <w:footerReference w:type="default" r:id="rId8"/>
      <w:headerReference w:type="first" r:id="rId9"/>
      <w:footerReference w:type="first" r:id="rId10"/>
      <w:pgSz w:w="16840" w:h="11900" w:orient="landscape" w:code="9"/>
      <w:pgMar w:top="1418" w:right="567" w:bottom="1128" w:left="567" w:header="340"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42C414" w14:textId="77777777" w:rsidR="00B9215D" w:rsidRDefault="00B9215D" w:rsidP="00CD5B3B">
      <w:pPr>
        <w:rPr>
          <w:rFonts w:cs="Times New Roman"/>
        </w:rPr>
      </w:pPr>
      <w:r>
        <w:rPr>
          <w:rFonts w:cs="Times New Roman"/>
        </w:rPr>
        <w:separator/>
      </w:r>
    </w:p>
  </w:endnote>
  <w:endnote w:type="continuationSeparator" w:id="0">
    <w:p w14:paraId="20C90CB6" w14:textId="77777777" w:rsidR="00B9215D" w:rsidRDefault="00B9215D" w:rsidP="00CD5B3B">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rinda">
    <w:panose1 w:val="00000400000000000000"/>
    <w:charset w:val="00"/>
    <w:family w:val="swiss"/>
    <w:pitch w:val="variable"/>
    <w:sig w:usb0="0001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8B512" w14:textId="77777777" w:rsidR="00B62AE0" w:rsidRPr="00E33B73" w:rsidRDefault="00B62AE0" w:rsidP="006F58F0">
    <w:pPr>
      <w:pStyle w:val="Footer"/>
      <w:spacing w:after="0"/>
      <w:ind w:left="142"/>
      <w:rPr>
        <w:rFonts w:ascii="Trebuchet MS" w:hAnsi="Trebuchet MS"/>
        <w:sz w:val="14"/>
        <w:szCs w:val="14"/>
        <w:lang w:val="ro-RO"/>
      </w:rPr>
    </w:pPr>
  </w:p>
  <w:p w14:paraId="0B9734CE" w14:textId="77777777" w:rsidR="007B33EA" w:rsidRPr="00E33B73" w:rsidRDefault="007B33EA" w:rsidP="0079665B">
    <w:pPr>
      <w:pStyle w:val="Footer"/>
      <w:spacing w:after="0"/>
      <w:ind w:left="142"/>
      <w:jc w:val="left"/>
      <w:rPr>
        <w:rFonts w:ascii="Trebuchet MS" w:hAnsi="Trebuchet MS"/>
        <w:sz w:val="14"/>
        <w:szCs w:val="14"/>
        <w:lang w:val="ro-RO"/>
      </w:rPr>
    </w:pPr>
    <w:r w:rsidRPr="00E33B73">
      <w:rPr>
        <w:rFonts w:ascii="Trebuchet MS" w:hAnsi="Trebuchet MS"/>
        <w:sz w:val="14"/>
        <w:szCs w:val="14"/>
        <w:lang w:val="ro-RO"/>
      </w:rPr>
      <w:t>Autoritatea de Management pentru Programul Operațional Capital Uman</w:t>
    </w:r>
  </w:p>
  <w:p w14:paraId="42D17E54" w14:textId="77777777" w:rsidR="007B33EA" w:rsidRPr="00E33B73" w:rsidRDefault="007B33EA" w:rsidP="0079665B">
    <w:pPr>
      <w:pStyle w:val="Footer"/>
      <w:spacing w:after="0"/>
      <w:ind w:left="142"/>
      <w:jc w:val="left"/>
      <w:rPr>
        <w:rFonts w:ascii="Trebuchet MS" w:hAnsi="Trebuchet MS"/>
        <w:sz w:val="14"/>
        <w:szCs w:val="14"/>
        <w:lang w:val="ro-RO"/>
      </w:rPr>
    </w:pPr>
    <w:r w:rsidRPr="00E33B73">
      <w:rPr>
        <w:rFonts w:ascii="Trebuchet MS" w:hAnsi="Trebuchet MS"/>
        <w:sz w:val="14"/>
        <w:szCs w:val="14"/>
        <w:lang w:val="ro-RO"/>
      </w:rPr>
      <w:t>Str. Mendeleev, nr. 36-38, Sector 1, București</w:t>
    </w:r>
  </w:p>
  <w:p w14:paraId="79E83EE5" w14:textId="77777777" w:rsidR="007B33EA" w:rsidRPr="00E33B73" w:rsidRDefault="007B33EA" w:rsidP="0079665B">
    <w:pPr>
      <w:pStyle w:val="Footer"/>
      <w:spacing w:after="0"/>
      <w:ind w:left="142"/>
      <w:jc w:val="left"/>
      <w:rPr>
        <w:rFonts w:ascii="Trebuchet MS" w:hAnsi="Trebuchet MS"/>
        <w:sz w:val="14"/>
        <w:szCs w:val="14"/>
        <w:lang w:val="ro-RO"/>
      </w:rPr>
    </w:pPr>
    <w:r w:rsidRPr="00E33B73">
      <w:rPr>
        <w:rFonts w:ascii="Trebuchet MS" w:hAnsi="Trebuchet MS"/>
        <w:sz w:val="14"/>
        <w:szCs w:val="14"/>
        <w:lang w:val="ro-RO"/>
      </w:rPr>
      <w:t>cabinet.pocu@mfe.gov.ro</w:t>
    </w:r>
  </w:p>
  <w:p w14:paraId="5DC1C3FC" w14:textId="77777777" w:rsidR="007B33EA" w:rsidRPr="00E33B73" w:rsidRDefault="007B33EA" w:rsidP="0079665B">
    <w:pPr>
      <w:pStyle w:val="Footer"/>
      <w:spacing w:after="0"/>
      <w:ind w:left="142"/>
      <w:jc w:val="left"/>
      <w:rPr>
        <w:rFonts w:ascii="Trebuchet MS" w:hAnsi="Trebuchet MS"/>
        <w:sz w:val="14"/>
        <w:szCs w:val="14"/>
        <w:lang w:val="ro-RO"/>
      </w:rPr>
    </w:pPr>
    <w:r w:rsidRPr="00E33B73">
      <w:rPr>
        <w:rFonts w:ascii="Trebuchet MS" w:hAnsi="Trebuchet MS"/>
        <w:sz w:val="14"/>
        <w:szCs w:val="14"/>
        <w:lang w:val="ro-RO"/>
      </w:rPr>
      <w:t>www.mfe.gov.ro</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488610" w14:textId="77777777" w:rsidR="00A878B5" w:rsidRPr="00A878B5" w:rsidRDefault="00A878B5" w:rsidP="00612231">
    <w:pPr>
      <w:tabs>
        <w:tab w:val="center" w:pos="4536"/>
        <w:tab w:val="right" w:pos="9072"/>
      </w:tabs>
      <w:spacing w:after="0" w:line="240" w:lineRule="auto"/>
      <w:ind w:left="284"/>
      <w:jc w:val="left"/>
      <w:rPr>
        <w:rFonts w:eastAsia="Calibri" w:cs="Times New Roman"/>
        <w:sz w:val="14"/>
        <w:szCs w:val="14"/>
        <w:lang w:val="ro-RO"/>
      </w:rPr>
    </w:pPr>
    <w:r w:rsidRPr="00A878B5">
      <w:rPr>
        <w:rFonts w:eastAsia="Calibri" w:cs="Times New Roman"/>
        <w:sz w:val="14"/>
        <w:szCs w:val="14"/>
        <w:lang w:val="ro-RO"/>
      </w:rPr>
      <w:t>Autoritatea de Management pentru Programul Operațional Capital Uman</w:t>
    </w:r>
  </w:p>
  <w:p w14:paraId="084BEFFA" w14:textId="77777777" w:rsidR="00A878B5" w:rsidRPr="00A878B5" w:rsidRDefault="00A878B5" w:rsidP="00612231">
    <w:pPr>
      <w:tabs>
        <w:tab w:val="center" w:pos="4536"/>
        <w:tab w:val="right" w:pos="9072"/>
      </w:tabs>
      <w:spacing w:after="0" w:line="240" w:lineRule="auto"/>
      <w:ind w:left="284"/>
      <w:jc w:val="left"/>
      <w:rPr>
        <w:rFonts w:eastAsia="Calibri" w:cs="Times New Roman"/>
        <w:sz w:val="14"/>
        <w:szCs w:val="14"/>
        <w:lang w:val="ro-RO"/>
      </w:rPr>
    </w:pPr>
    <w:r w:rsidRPr="00A878B5">
      <w:rPr>
        <w:rFonts w:eastAsia="Calibri" w:cs="Times New Roman"/>
        <w:sz w:val="14"/>
        <w:szCs w:val="14"/>
        <w:lang w:val="ro-RO"/>
      </w:rPr>
      <w:t>Str. Mendeleev, nr. 36-38, Sector 1, București</w:t>
    </w:r>
  </w:p>
  <w:p w14:paraId="64420D54" w14:textId="77777777" w:rsidR="00A878B5" w:rsidRPr="00A878B5" w:rsidRDefault="00A878B5" w:rsidP="00612231">
    <w:pPr>
      <w:tabs>
        <w:tab w:val="center" w:pos="4536"/>
        <w:tab w:val="right" w:pos="9072"/>
      </w:tabs>
      <w:spacing w:after="0" w:line="240" w:lineRule="auto"/>
      <w:ind w:left="284"/>
      <w:jc w:val="left"/>
      <w:rPr>
        <w:rFonts w:eastAsia="Calibri" w:cs="Times New Roman"/>
        <w:sz w:val="14"/>
        <w:szCs w:val="14"/>
        <w:lang w:val="ro-RO"/>
      </w:rPr>
    </w:pPr>
    <w:r w:rsidRPr="00A878B5">
      <w:rPr>
        <w:rFonts w:eastAsia="Calibri" w:cs="Times New Roman"/>
        <w:sz w:val="14"/>
        <w:szCs w:val="14"/>
        <w:lang w:val="ro-RO"/>
      </w:rPr>
      <w:t>cabinet.pocu@mfe.gov.ro</w:t>
    </w:r>
  </w:p>
  <w:p w14:paraId="5506429B" w14:textId="77777777" w:rsidR="00B62AE0" w:rsidRPr="00A878B5" w:rsidRDefault="00A878B5" w:rsidP="00612231">
    <w:pPr>
      <w:tabs>
        <w:tab w:val="center" w:pos="4536"/>
        <w:tab w:val="right" w:pos="9072"/>
      </w:tabs>
      <w:spacing w:after="0" w:line="240" w:lineRule="auto"/>
      <w:ind w:left="284"/>
      <w:jc w:val="left"/>
      <w:rPr>
        <w:rFonts w:eastAsia="Calibri" w:cs="Times New Roman"/>
        <w:sz w:val="14"/>
        <w:szCs w:val="14"/>
        <w:lang w:val="ro-RO"/>
      </w:rPr>
    </w:pPr>
    <w:r w:rsidRPr="00A878B5">
      <w:rPr>
        <w:rFonts w:eastAsia="Calibri" w:cs="Times New Roman"/>
        <w:sz w:val="14"/>
        <w:szCs w:val="14"/>
        <w:lang w:val="ro-RO"/>
      </w:rPr>
      <w:t>www.mfe.gov.ro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EC7320" w14:textId="77777777" w:rsidR="00B9215D" w:rsidRDefault="00B9215D" w:rsidP="00CD5B3B">
      <w:pPr>
        <w:rPr>
          <w:rFonts w:cs="Times New Roman"/>
        </w:rPr>
      </w:pPr>
      <w:r>
        <w:rPr>
          <w:rFonts w:cs="Times New Roman"/>
        </w:rPr>
        <w:separator/>
      </w:r>
    </w:p>
  </w:footnote>
  <w:footnote w:type="continuationSeparator" w:id="0">
    <w:p w14:paraId="52262A59" w14:textId="77777777" w:rsidR="00B9215D" w:rsidRDefault="00B9215D" w:rsidP="00CD5B3B">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2DC24D" w14:textId="77777777" w:rsidR="00B92987" w:rsidRDefault="007B33EA">
    <w:r>
      <w:rPr>
        <w:noProof/>
        <w:lang w:eastAsia="ro-RO"/>
      </w:rPr>
      <w:drawing>
        <wp:anchor distT="0" distB="0" distL="114300" distR="114300" simplePos="0" relativeHeight="251667456" behindDoc="0" locked="0" layoutInCell="1" allowOverlap="1" wp14:anchorId="0111B6DD" wp14:editId="1FA0F229">
          <wp:simplePos x="0" y="0"/>
          <wp:positionH relativeFrom="margin">
            <wp:posOffset>0</wp:posOffset>
          </wp:positionH>
          <wp:positionV relativeFrom="paragraph">
            <wp:posOffset>-635</wp:posOffset>
          </wp:positionV>
          <wp:extent cx="6057900" cy="883285"/>
          <wp:effectExtent l="0" t="0" r="0" b="0"/>
          <wp:wrapNone/>
          <wp:docPr id="183948898" name="Picture 183948898" descr="E:\Users\ioana.chiriac\AppData\Local\Microsoft\Windows\Temporary Internet Files\Content.Word\logo-antet-Direcția-generală-programe-europene-Capital-uma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Users\ioana.chiriac\AppData\Local\Microsoft\Windows\Temporary Internet Files\Content.Word\logo-antet-Direcția-generală-programe-europene-Capital-uman.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57900" cy="883285"/>
                  </a:xfrm>
                  <a:prstGeom prst="rect">
                    <a:avLst/>
                  </a:prstGeom>
                  <a:noFill/>
                  <a:ln>
                    <a:noFill/>
                  </a:ln>
                </pic:spPr>
              </pic:pic>
            </a:graphicData>
          </a:graphic>
        </wp:anchor>
      </w:drawing>
    </w:r>
  </w:p>
  <w:tbl>
    <w:tblPr>
      <w:tblW w:w="9214" w:type="dxa"/>
      <w:tblInd w:w="2" w:type="dxa"/>
      <w:tblCellMar>
        <w:left w:w="0" w:type="dxa"/>
        <w:right w:w="0" w:type="dxa"/>
      </w:tblCellMar>
      <w:tblLook w:val="00A0" w:firstRow="1" w:lastRow="0" w:firstColumn="1" w:lastColumn="0" w:noHBand="0" w:noVBand="0"/>
    </w:tblPr>
    <w:tblGrid>
      <w:gridCol w:w="5311"/>
      <w:gridCol w:w="3903"/>
    </w:tblGrid>
    <w:tr w:rsidR="00D6192F" w14:paraId="30EABF78" w14:textId="77777777">
      <w:tc>
        <w:tcPr>
          <w:tcW w:w="5311" w:type="dxa"/>
        </w:tcPr>
        <w:p w14:paraId="0083BF78" w14:textId="77777777" w:rsidR="00D6192F" w:rsidRPr="00CD5B3B" w:rsidRDefault="00D6192F" w:rsidP="00E562FC">
          <w:pPr>
            <w:pStyle w:val="MediumGrid21"/>
            <w:rPr>
              <w:rFonts w:cs="Times New Roman"/>
            </w:rPr>
          </w:pPr>
        </w:p>
      </w:tc>
      <w:tc>
        <w:tcPr>
          <w:tcW w:w="3903" w:type="dxa"/>
          <w:vAlign w:val="center"/>
        </w:tcPr>
        <w:p w14:paraId="59551A9C" w14:textId="77777777" w:rsidR="00D6192F" w:rsidRDefault="00D6192F" w:rsidP="00C20EF1">
          <w:pPr>
            <w:pStyle w:val="MediumGrid21"/>
            <w:jc w:val="right"/>
            <w:rPr>
              <w:rFonts w:cs="Times New Roman"/>
            </w:rPr>
          </w:pPr>
        </w:p>
      </w:tc>
    </w:tr>
  </w:tbl>
  <w:p w14:paraId="38C03A02" w14:textId="77777777" w:rsidR="00D6192F" w:rsidRDefault="00D6192F" w:rsidP="00CD5B3B">
    <w:pPr>
      <w:pStyle w:val="Header"/>
      <w:rPr>
        <w:rFonts w:cs="Times New Roman"/>
      </w:rPr>
    </w:pPr>
  </w:p>
  <w:p w14:paraId="417E2948" w14:textId="77777777" w:rsidR="001A1A96" w:rsidRDefault="001A1A96" w:rsidP="00CD5B3B">
    <w:pPr>
      <w:pStyle w:val="Header"/>
      <w:rPr>
        <w:rFonts w:cs="Times New Roma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773" w:type="dxa"/>
      <w:tblInd w:w="284" w:type="dxa"/>
      <w:tblCellMar>
        <w:left w:w="0" w:type="dxa"/>
        <w:right w:w="0" w:type="dxa"/>
      </w:tblCellMar>
      <w:tblLook w:val="00A0" w:firstRow="1" w:lastRow="0" w:firstColumn="1" w:lastColumn="0" w:noHBand="0" w:noVBand="0"/>
    </w:tblPr>
    <w:tblGrid>
      <w:gridCol w:w="10481"/>
      <w:gridCol w:w="292"/>
    </w:tblGrid>
    <w:tr w:rsidR="00D6192F" w14:paraId="36D65983" w14:textId="77777777" w:rsidTr="00C358BA">
      <w:tc>
        <w:tcPr>
          <w:tcW w:w="10481" w:type="dxa"/>
        </w:tcPr>
        <w:p w14:paraId="2B2A1A7F" w14:textId="77777777" w:rsidR="00D6192F" w:rsidRPr="00CD5B3B" w:rsidRDefault="00D6192F" w:rsidP="00C20EF1">
          <w:pPr>
            <w:pStyle w:val="MediumGrid21"/>
            <w:rPr>
              <w:rFonts w:cs="Times New Roman"/>
            </w:rPr>
          </w:pPr>
        </w:p>
      </w:tc>
      <w:tc>
        <w:tcPr>
          <w:tcW w:w="292" w:type="dxa"/>
          <w:vAlign w:val="center"/>
        </w:tcPr>
        <w:p w14:paraId="09473436" w14:textId="77777777" w:rsidR="00D6192F" w:rsidRDefault="00D6192F" w:rsidP="00E562FC">
          <w:pPr>
            <w:pStyle w:val="MediumGrid21"/>
            <w:jc w:val="right"/>
            <w:rPr>
              <w:rFonts w:cs="Times New Roman"/>
            </w:rPr>
          </w:pPr>
        </w:p>
        <w:p w14:paraId="0BAAA654" w14:textId="77777777" w:rsidR="00D6192F" w:rsidRDefault="00D6192F" w:rsidP="00E562FC">
          <w:pPr>
            <w:pStyle w:val="MediumGrid21"/>
            <w:jc w:val="right"/>
            <w:rPr>
              <w:rFonts w:cs="Times New Roman"/>
            </w:rPr>
          </w:pPr>
        </w:p>
        <w:p w14:paraId="2CBBAC86" w14:textId="77777777" w:rsidR="00D6192F" w:rsidRDefault="00D6192F" w:rsidP="00E562FC">
          <w:pPr>
            <w:pStyle w:val="MediumGrid21"/>
            <w:jc w:val="right"/>
            <w:rPr>
              <w:rFonts w:cs="Times New Roman"/>
            </w:rPr>
          </w:pPr>
        </w:p>
      </w:tc>
    </w:tr>
  </w:tbl>
  <w:p w14:paraId="5834BF58" w14:textId="77777777" w:rsidR="00D6192F" w:rsidRDefault="00BB6F2F" w:rsidP="00C358BA">
    <w:pPr>
      <w:pStyle w:val="Footer"/>
      <w:spacing w:after="0" w:line="240" w:lineRule="auto"/>
      <w:ind w:left="0"/>
      <w:rPr>
        <w:rFonts w:ascii="Trebuchet MS" w:hAnsi="Trebuchet MS" w:cs="Trebuchet MS"/>
        <w:sz w:val="22"/>
        <w:szCs w:val="22"/>
        <w:lang w:val="ro-RO"/>
      </w:rPr>
    </w:pPr>
    <w:r>
      <w:rPr>
        <w:noProof/>
        <w:lang w:eastAsia="ro-RO"/>
      </w:rPr>
      <w:drawing>
        <wp:anchor distT="0" distB="0" distL="114300" distR="114300" simplePos="0" relativeHeight="251669504" behindDoc="0" locked="0" layoutInCell="1" allowOverlap="1" wp14:anchorId="7C76D95F" wp14:editId="767E0BFB">
          <wp:simplePos x="0" y="0"/>
          <wp:positionH relativeFrom="margin">
            <wp:posOffset>-215900</wp:posOffset>
          </wp:positionH>
          <wp:positionV relativeFrom="paragraph">
            <wp:posOffset>-285750</wp:posOffset>
          </wp:positionV>
          <wp:extent cx="6057900" cy="883285"/>
          <wp:effectExtent l="0" t="0" r="0" b="0"/>
          <wp:wrapNone/>
          <wp:docPr id="1234982251" name="Picture 1234982251" descr="E:\Users\ioana.chiriac\AppData\Local\Microsoft\Windows\Temporary Internet Files\Content.Word\logo-antet-Direcția-generală-programe-europene-Capital-uma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Users\ioana.chiriac\AppData\Local\Microsoft\Windows\Temporary Internet Files\Content.Word\logo-antet-Direcția-generală-programe-europene-Capital-uman.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57900" cy="883285"/>
                  </a:xfrm>
                  <a:prstGeom prst="rect">
                    <a:avLst/>
                  </a:prstGeom>
                  <a:noFill/>
                  <a:ln>
                    <a:noFill/>
                  </a:ln>
                </pic:spPr>
              </pic:pic>
            </a:graphicData>
          </a:graphic>
        </wp:anchor>
      </w:drawing>
    </w:r>
  </w:p>
  <w:p w14:paraId="7A9D7B1E" w14:textId="77777777" w:rsidR="0046147C" w:rsidRDefault="0046147C" w:rsidP="00C358BA">
    <w:pPr>
      <w:pStyle w:val="Footer"/>
      <w:spacing w:after="0" w:line="240" w:lineRule="auto"/>
      <w:ind w:left="0"/>
      <w:rPr>
        <w:rFonts w:ascii="Trebuchet MS" w:hAnsi="Trebuchet MS" w:cs="Trebuchet MS"/>
        <w:sz w:val="22"/>
        <w:szCs w:val="22"/>
        <w:lang w:val="ro-RO"/>
      </w:rPr>
    </w:pPr>
  </w:p>
  <w:p w14:paraId="06891A2C" w14:textId="77777777" w:rsidR="0046147C" w:rsidRDefault="0046147C" w:rsidP="00C358BA">
    <w:pPr>
      <w:pStyle w:val="Footer"/>
      <w:spacing w:after="0" w:line="240" w:lineRule="auto"/>
      <w:ind w:left="0"/>
      <w:rPr>
        <w:rFonts w:ascii="Trebuchet MS" w:hAnsi="Trebuchet MS" w:cs="Trebuchet MS"/>
        <w:sz w:val="22"/>
        <w:szCs w:val="22"/>
        <w:lang w:val="ro-RO"/>
      </w:rPr>
    </w:pPr>
  </w:p>
  <w:p w14:paraId="54BDCF98" w14:textId="77777777" w:rsidR="00D6192F" w:rsidRDefault="00D6192F" w:rsidP="00C358BA">
    <w:pPr>
      <w:pStyle w:val="Footer"/>
      <w:spacing w:after="0" w:line="240" w:lineRule="auto"/>
      <w:ind w:left="0"/>
      <w:rPr>
        <w:rFonts w:ascii="Trebuchet MS" w:hAnsi="Trebuchet MS" w:cs="Trebuchet MS"/>
        <w:sz w:val="22"/>
        <w:szCs w:val="22"/>
        <w:lang w:val="ro-R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CA6B54"/>
    <w:multiLevelType w:val="hybridMultilevel"/>
    <w:tmpl w:val="422AD634"/>
    <w:lvl w:ilvl="0" w:tplc="04090001">
      <w:start w:val="1"/>
      <w:numFmt w:val="bullet"/>
      <w:lvlText w:val=""/>
      <w:lvlJc w:val="left"/>
      <w:pPr>
        <w:ind w:left="2421" w:hanging="360"/>
      </w:pPr>
      <w:rPr>
        <w:rFonts w:ascii="Symbol" w:hAnsi="Symbol" w:hint="default"/>
      </w:rPr>
    </w:lvl>
    <w:lvl w:ilvl="1" w:tplc="00B2F6CE">
      <w:numFmt w:val="bullet"/>
      <w:lvlText w:val="•"/>
      <w:lvlJc w:val="left"/>
      <w:pPr>
        <w:ind w:left="3141" w:hanging="360"/>
      </w:pPr>
      <w:rPr>
        <w:rFonts w:ascii="Trebuchet MS" w:eastAsia="MS Mincho" w:hAnsi="Trebuchet MS" w:cs="Trebuchet MS" w:hint="default"/>
      </w:rPr>
    </w:lvl>
    <w:lvl w:ilvl="2" w:tplc="04090005" w:tentative="1">
      <w:start w:val="1"/>
      <w:numFmt w:val="bullet"/>
      <w:lvlText w:val=""/>
      <w:lvlJc w:val="left"/>
      <w:pPr>
        <w:ind w:left="3861" w:hanging="360"/>
      </w:pPr>
      <w:rPr>
        <w:rFonts w:ascii="Wingdings" w:hAnsi="Wingdings" w:hint="default"/>
      </w:rPr>
    </w:lvl>
    <w:lvl w:ilvl="3" w:tplc="04090001" w:tentative="1">
      <w:start w:val="1"/>
      <w:numFmt w:val="bullet"/>
      <w:lvlText w:val=""/>
      <w:lvlJc w:val="left"/>
      <w:pPr>
        <w:ind w:left="4581" w:hanging="360"/>
      </w:pPr>
      <w:rPr>
        <w:rFonts w:ascii="Symbol" w:hAnsi="Symbol" w:hint="default"/>
      </w:rPr>
    </w:lvl>
    <w:lvl w:ilvl="4" w:tplc="04090003" w:tentative="1">
      <w:start w:val="1"/>
      <w:numFmt w:val="bullet"/>
      <w:lvlText w:val="o"/>
      <w:lvlJc w:val="left"/>
      <w:pPr>
        <w:ind w:left="5301" w:hanging="360"/>
      </w:pPr>
      <w:rPr>
        <w:rFonts w:ascii="Courier New" w:hAnsi="Courier New" w:cs="Courier New" w:hint="default"/>
      </w:rPr>
    </w:lvl>
    <w:lvl w:ilvl="5" w:tplc="04090005" w:tentative="1">
      <w:start w:val="1"/>
      <w:numFmt w:val="bullet"/>
      <w:lvlText w:val=""/>
      <w:lvlJc w:val="left"/>
      <w:pPr>
        <w:ind w:left="6021" w:hanging="360"/>
      </w:pPr>
      <w:rPr>
        <w:rFonts w:ascii="Wingdings" w:hAnsi="Wingdings" w:hint="default"/>
      </w:rPr>
    </w:lvl>
    <w:lvl w:ilvl="6" w:tplc="04090001" w:tentative="1">
      <w:start w:val="1"/>
      <w:numFmt w:val="bullet"/>
      <w:lvlText w:val=""/>
      <w:lvlJc w:val="left"/>
      <w:pPr>
        <w:ind w:left="6741" w:hanging="360"/>
      </w:pPr>
      <w:rPr>
        <w:rFonts w:ascii="Symbol" w:hAnsi="Symbol" w:hint="default"/>
      </w:rPr>
    </w:lvl>
    <w:lvl w:ilvl="7" w:tplc="04090003" w:tentative="1">
      <w:start w:val="1"/>
      <w:numFmt w:val="bullet"/>
      <w:lvlText w:val="o"/>
      <w:lvlJc w:val="left"/>
      <w:pPr>
        <w:ind w:left="7461" w:hanging="360"/>
      </w:pPr>
      <w:rPr>
        <w:rFonts w:ascii="Courier New" w:hAnsi="Courier New" w:cs="Courier New" w:hint="default"/>
      </w:rPr>
    </w:lvl>
    <w:lvl w:ilvl="8" w:tplc="04090005" w:tentative="1">
      <w:start w:val="1"/>
      <w:numFmt w:val="bullet"/>
      <w:lvlText w:val=""/>
      <w:lvlJc w:val="left"/>
      <w:pPr>
        <w:ind w:left="8181" w:hanging="360"/>
      </w:pPr>
      <w:rPr>
        <w:rFonts w:ascii="Wingdings" w:hAnsi="Wingdings" w:hint="default"/>
      </w:rPr>
    </w:lvl>
  </w:abstractNum>
  <w:abstractNum w:abstractNumId="1" w15:restartNumberingAfterBreak="0">
    <w:nsid w:val="0A114E08"/>
    <w:multiLevelType w:val="hybridMultilevel"/>
    <w:tmpl w:val="88FCA3AC"/>
    <w:lvl w:ilvl="0" w:tplc="04090017">
      <w:start w:val="1"/>
      <w:numFmt w:val="lowerLetter"/>
      <w:lvlText w:val="%1)"/>
      <w:lvlJc w:val="left"/>
      <w:pPr>
        <w:ind w:left="2421" w:hanging="360"/>
      </w:pPr>
    </w:lvl>
    <w:lvl w:ilvl="1" w:tplc="04090019" w:tentative="1">
      <w:start w:val="1"/>
      <w:numFmt w:val="lowerLetter"/>
      <w:lvlText w:val="%2."/>
      <w:lvlJc w:val="left"/>
      <w:pPr>
        <w:ind w:left="3141" w:hanging="360"/>
      </w:pPr>
    </w:lvl>
    <w:lvl w:ilvl="2" w:tplc="0409001B" w:tentative="1">
      <w:start w:val="1"/>
      <w:numFmt w:val="lowerRoman"/>
      <w:lvlText w:val="%3."/>
      <w:lvlJc w:val="right"/>
      <w:pPr>
        <w:ind w:left="3861" w:hanging="180"/>
      </w:pPr>
    </w:lvl>
    <w:lvl w:ilvl="3" w:tplc="0409000F" w:tentative="1">
      <w:start w:val="1"/>
      <w:numFmt w:val="decimal"/>
      <w:lvlText w:val="%4."/>
      <w:lvlJc w:val="left"/>
      <w:pPr>
        <w:ind w:left="4581" w:hanging="360"/>
      </w:pPr>
    </w:lvl>
    <w:lvl w:ilvl="4" w:tplc="04090019" w:tentative="1">
      <w:start w:val="1"/>
      <w:numFmt w:val="lowerLetter"/>
      <w:lvlText w:val="%5."/>
      <w:lvlJc w:val="left"/>
      <w:pPr>
        <w:ind w:left="5301" w:hanging="360"/>
      </w:pPr>
    </w:lvl>
    <w:lvl w:ilvl="5" w:tplc="0409001B" w:tentative="1">
      <w:start w:val="1"/>
      <w:numFmt w:val="lowerRoman"/>
      <w:lvlText w:val="%6."/>
      <w:lvlJc w:val="right"/>
      <w:pPr>
        <w:ind w:left="6021" w:hanging="180"/>
      </w:pPr>
    </w:lvl>
    <w:lvl w:ilvl="6" w:tplc="0409000F" w:tentative="1">
      <w:start w:val="1"/>
      <w:numFmt w:val="decimal"/>
      <w:lvlText w:val="%7."/>
      <w:lvlJc w:val="left"/>
      <w:pPr>
        <w:ind w:left="6741" w:hanging="360"/>
      </w:pPr>
    </w:lvl>
    <w:lvl w:ilvl="7" w:tplc="04090019" w:tentative="1">
      <w:start w:val="1"/>
      <w:numFmt w:val="lowerLetter"/>
      <w:lvlText w:val="%8."/>
      <w:lvlJc w:val="left"/>
      <w:pPr>
        <w:ind w:left="7461" w:hanging="360"/>
      </w:pPr>
    </w:lvl>
    <w:lvl w:ilvl="8" w:tplc="0409001B" w:tentative="1">
      <w:start w:val="1"/>
      <w:numFmt w:val="lowerRoman"/>
      <w:lvlText w:val="%9."/>
      <w:lvlJc w:val="right"/>
      <w:pPr>
        <w:ind w:left="8181" w:hanging="180"/>
      </w:pPr>
    </w:lvl>
  </w:abstractNum>
  <w:abstractNum w:abstractNumId="2" w15:restartNumberingAfterBreak="0">
    <w:nsid w:val="123D63B4"/>
    <w:multiLevelType w:val="hybridMultilevel"/>
    <w:tmpl w:val="C21C527E"/>
    <w:lvl w:ilvl="0" w:tplc="304EA06C">
      <w:start w:val="5"/>
      <w:numFmt w:val="decimal"/>
      <w:lvlText w:val="%1."/>
      <w:lvlJc w:val="left"/>
      <w:pPr>
        <w:ind w:left="786" w:hanging="360"/>
      </w:pPr>
      <w:rPr>
        <w:rFonts w:hint="default"/>
        <w:i/>
        <w:iCs/>
        <w:sz w:val="22"/>
        <w:szCs w:val="22"/>
        <w:u w:val="single"/>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3" w15:restartNumberingAfterBreak="0">
    <w:nsid w:val="1DEB676D"/>
    <w:multiLevelType w:val="hybridMultilevel"/>
    <w:tmpl w:val="8C02907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EF55D68"/>
    <w:multiLevelType w:val="hybridMultilevel"/>
    <w:tmpl w:val="7DDA956C"/>
    <w:lvl w:ilvl="0" w:tplc="D10EB01A">
      <w:start w:val="1"/>
      <w:numFmt w:val="decimal"/>
      <w:lvlText w:val="%1."/>
      <w:lvlJc w:val="left"/>
      <w:pPr>
        <w:ind w:left="1980" w:hanging="360"/>
      </w:pPr>
      <w:rPr>
        <w:rFonts w:hint="default"/>
        <w:b/>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5" w15:restartNumberingAfterBreak="0">
    <w:nsid w:val="201758CF"/>
    <w:multiLevelType w:val="hybridMultilevel"/>
    <w:tmpl w:val="6F7E940E"/>
    <w:lvl w:ilvl="0" w:tplc="C6F2A8AA">
      <w:start w:val="1"/>
      <w:numFmt w:val="bullet"/>
      <w:lvlText w:val="-"/>
      <w:lvlJc w:val="left"/>
      <w:pPr>
        <w:ind w:left="2498" w:hanging="360"/>
      </w:pPr>
      <w:rPr>
        <w:rFonts w:ascii="Vrinda" w:hAnsi="Vrinda" w:hint="default"/>
      </w:rPr>
    </w:lvl>
    <w:lvl w:ilvl="1" w:tplc="04090003" w:tentative="1">
      <w:start w:val="1"/>
      <w:numFmt w:val="bullet"/>
      <w:lvlText w:val="o"/>
      <w:lvlJc w:val="left"/>
      <w:pPr>
        <w:ind w:left="3218" w:hanging="360"/>
      </w:pPr>
      <w:rPr>
        <w:rFonts w:ascii="Courier New" w:hAnsi="Courier New" w:cs="Courier New" w:hint="default"/>
      </w:rPr>
    </w:lvl>
    <w:lvl w:ilvl="2" w:tplc="04090005" w:tentative="1">
      <w:start w:val="1"/>
      <w:numFmt w:val="bullet"/>
      <w:lvlText w:val=""/>
      <w:lvlJc w:val="left"/>
      <w:pPr>
        <w:ind w:left="3938" w:hanging="360"/>
      </w:pPr>
      <w:rPr>
        <w:rFonts w:ascii="Wingdings" w:hAnsi="Wingdings" w:hint="default"/>
      </w:rPr>
    </w:lvl>
    <w:lvl w:ilvl="3" w:tplc="04090001" w:tentative="1">
      <w:start w:val="1"/>
      <w:numFmt w:val="bullet"/>
      <w:lvlText w:val=""/>
      <w:lvlJc w:val="left"/>
      <w:pPr>
        <w:ind w:left="4658" w:hanging="360"/>
      </w:pPr>
      <w:rPr>
        <w:rFonts w:ascii="Symbol" w:hAnsi="Symbol" w:hint="default"/>
      </w:rPr>
    </w:lvl>
    <w:lvl w:ilvl="4" w:tplc="04090003" w:tentative="1">
      <w:start w:val="1"/>
      <w:numFmt w:val="bullet"/>
      <w:lvlText w:val="o"/>
      <w:lvlJc w:val="left"/>
      <w:pPr>
        <w:ind w:left="5378" w:hanging="360"/>
      </w:pPr>
      <w:rPr>
        <w:rFonts w:ascii="Courier New" w:hAnsi="Courier New" w:cs="Courier New" w:hint="default"/>
      </w:rPr>
    </w:lvl>
    <w:lvl w:ilvl="5" w:tplc="04090005" w:tentative="1">
      <w:start w:val="1"/>
      <w:numFmt w:val="bullet"/>
      <w:lvlText w:val=""/>
      <w:lvlJc w:val="left"/>
      <w:pPr>
        <w:ind w:left="6098" w:hanging="360"/>
      </w:pPr>
      <w:rPr>
        <w:rFonts w:ascii="Wingdings" w:hAnsi="Wingdings" w:hint="default"/>
      </w:rPr>
    </w:lvl>
    <w:lvl w:ilvl="6" w:tplc="04090001" w:tentative="1">
      <w:start w:val="1"/>
      <w:numFmt w:val="bullet"/>
      <w:lvlText w:val=""/>
      <w:lvlJc w:val="left"/>
      <w:pPr>
        <w:ind w:left="6818" w:hanging="360"/>
      </w:pPr>
      <w:rPr>
        <w:rFonts w:ascii="Symbol" w:hAnsi="Symbol" w:hint="default"/>
      </w:rPr>
    </w:lvl>
    <w:lvl w:ilvl="7" w:tplc="04090003" w:tentative="1">
      <w:start w:val="1"/>
      <w:numFmt w:val="bullet"/>
      <w:lvlText w:val="o"/>
      <w:lvlJc w:val="left"/>
      <w:pPr>
        <w:ind w:left="7538" w:hanging="360"/>
      </w:pPr>
      <w:rPr>
        <w:rFonts w:ascii="Courier New" w:hAnsi="Courier New" w:cs="Courier New" w:hint="default"/>
      </w:rPr>
    </w:lvl>
    <w:lvl w:ilvl="8" w:tplc="04090005" w:tentative="1">
      <w:start w:val="1"/>
      <w:numFmt w:val="bullet"/>
      <w:lvlText w:val=""/>
      <w:lvlJc w:val="left"/>
      <w:pPr>
        <w:ind w:left="8258" w:hanging="360"/>
      </w:pPr>
      <w:rPr>
        <w:rFonts w:ascii="Wingdings" w:hAnsi="Wingdings" w:hint="default"/>
      </w:rPr>
    </w:lvl>
  </w:abstractNum>
  <w:abstractNum w:abstractNumId="6" w15:restartNumberingAfterBreak="0">
    <w:nsid w:val="26D451A9"/>
    <w:multiLevelType w:val="multilevel"/>
    <w:tmpl w:val="2AF68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A484224"/>
    <w:multiLevelType w:val="hybridMultilevel"/>
    <w:tmpl w:val="AB8C8F4E"/>
    <w:lvl w:ilvl="0" w:tplc="EDC41178">
      <w:start w:val="1"/>
      <w:numFmt w:val="lowerLetter"/>
      <w:lvlText w:val="%1)"/>
      <w:lvlJc w:val="left"/>
      <w:pPr>
        <w:ind w:left="1350" w:hanging="360"/>
      </w:pPr>
      <w:rPr>
        <w:rFonts w:ascii="Trebuchet MS" w:eastAsia="MS Mincho" w:hAnsi="Trebuchet MS" w:cs="Trebuchet MS" w:hint="default"/>
        <w:sz w:val="22"/>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8" w15:restartNumberingAfterBreak="0">
    <w:nsid w:val="2B6A4BB4"/>
    <w:multiLevelType w:val="hybridMultilevel"/>
    <w:tmpl w:val="DDB648EE"/>
    <w:lvl w:ilvl="0" w:tplc="872413FC">
      <w:start w:val="1"/>
      <w:numFmt w:val="decimal"/>
      <w:lvlText w:val="%1."/>
      <w:lvlJc w:val="left"/>
      <w:pPr>
        <w:ind w:left="1778" w:hanging="360"/>
      </w:pPr>
      <w:rPr>
        <w:rFonts w:hint="default"/>
      </w:rPr>
    </w:lvl>
    <w:lvl w:ilvl="1" w:tplc="08090001">
      <w:start w:val="1"/>
      <w:numFmt w:val="bullet"/>
      <w:lvlText w:val=""/>
      <w:lvlJc w:val="left"/>
      <w:pPr>
        <w:ind w:left="2596" w:hanging="360"/>
      </w:pPr>
      <w:rPr>
        <w:rFonts w:ascii="Symbol" w:hAnsi="Symbol" w:hint="default"/>
      </w:rPr>
    </w:lvl>
    <w:lvl w:ilvl="2" w:tplc="0409001B" w:tentative="1">
      <w:start w:val="1"/>
      <w:numFmt w:val="lowerRoman"/>
      <w:lvlText w:val="%3."/>
      <w:lvlJc w:val="right"/>
      <w:pPr>
        <w:ind w:left="3316" w:hanging="180"/>
      </w:pPr>
    </w:lvl>
    <w:lvl w:ilvl="3" w:tplc="0409000F" w:tentative="1">
      <w:start w:val="1"/>
      <w:numFmt w:val="decimal"/>
      <w:lvlText w:val="%4."/>
      <w:lvlJc w:val="left"/>
      <w:pPr>
        <w:ind w:left="4036" w:hanging="360"/>
      </w:pPr>
    </w:lvl>
    <w:lvl w:ilvl="4" w:tplc="04090019" w:tentative="1">
      <w:start w:val="1"/>
      <w:numFmt w:val="lowerLetter"/>
      <w:lvlText w:val="%5."/>
      <w:lvlJc w:val="left"/>
      <w:pPr>
        <w:ind w:left="4756" w:hanging="360"/>
      </w:pPr>
    </w:lvl>
    <w:lvl w:ilvl="5" w:tplc="0409001B" w:tentative="1">
      <w:start w:val="1"/>
      <w:numFmt w:val="lowerRoman"/>
      <w:lvlText w:val="%6."/>
      <w:lvlJc w:val="right"/>
      <w:pPr>
        <w:ind w:left="5476" w:hanging="180"/>
      </w:pPr>
    </w:lvl>
    <w:lvl w:ilvl="6" w:tplc="0409000F" w:tentative="1">
      <w:start w:val="1"/>
      <w:numFmt w:val="decimal"/>
      <w:lvlText w:val="%7."/>
      <w:lvlJc w:val="left"/>
      <w:pPr>
        <w:ind w:left="6196" w:hanging="360"/>
      </w:pPr>
    </w:lvl>
    <w:lvl w:ilvl="7" w:tplc="04090019" w:tentative="1">
      <w:start w:val="1"/>
      <w:numFmt w:val="lowerLetter"/>
      <w:lvlText w:val="%8."/>
      <w:lvlJc w:val="left"/>
      <w:pPr>
        <w:ind w:left="6916" w:hanging="360"/>
      </w:pPr>
    </w:lvl>
    <w:lvl w:ilvl="8" w:tplc="0409001B" w:tentative="1">
      <w:start w:val="1"/>
      <w:numFmt w:val="lowerRoman"/>
      <w:lvlText w:val="%9."/>
      <w:lvlJc w:val="right"/>
      <w:pPr>
        <w:ind w:left="7636" w:hanging="180"/>
      </w:pPr>
    </w:lvl>
  </w:abstractNum>
  <w:abstractNum w:abstractNumId="9" w15:restartNumberingAfterBreak="0">
    <w:nsid w:val="2C1275DC"/>
    <w:multiLevelType w:val="hybridMultilevel"/>
    <w:tmpl w:val="79088ACC"/>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069776E"/>
    <w:multiLevelType w:val="hybridMultilevel"/>
    <w:tmpl w:val="0EC4DC8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341E1A7C"/>
    <w:multiLevelType w:val="hybridMultilevel"/>
    <w:tmpl w:val="308489C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70A49CA"/>
    <w:multiLevelType w:val="hybridMultilevel"/>
    <w:tmpl w:val="F75638EA"/>
    <w:lvl w:ilvl="0" w:tplc="04090001">
      <w:start w:val="1"/>
      <w:numFmt w:val="bullet"/>
      <w:lvlText w:val=""/>
      <w:lvlJc w:val="left"/>
      <w:pPr>
        <w:ind w:left="2520" w:hanging="360"/>
      </w:pPr>
      <w:rPr>
        <w:rFonts w:ascii="Symbol" w:hAnsi="Symbol" w:hint="default"/>
      </w:rPr>
    </w:lvl>
    <w:lvl w:ilvl="1" w:tplc="04090003">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3" w15:restartNumberingAfterBreak="0">
    <w:nsid w:val="3A103E62"/>
    <w:multiLevelType w:val="hybridMultilevel"/>
    <w:tmpl w:val="D4B494BE"/>
    <w:lvl w:ilvl="0" w:tplc="0418000D">
      <w:start w:val="1"/>
      <w:numFmt w:val="bullet"/>
      <w:lvlText w:val=""/>
      <w:lvlJc w:val="left"/>
      <w:pPr>
        <w:ind w:left="2760" w:hanging="360"/>
      </w:pPr>
      <w:rPr>
        <w:rFonts w:ascii="Wingdings" w:hAnsi="Wingdings" w:hint="default"/>
      </w:rPr>
    </w:lvl>
    <w:lvl w:ilvl="1" w:tplc="04180003" w:tentative="1">
      <w:start w:val="1"/>
      <w:numFmt w:val="bullet"/>
      <w:lvlText w:val="o"/>
      <w:lvlJc w:val="left"/>
      <w:pPr>
        <w:ind w:left="3480" w:hanging="360"/>
      </w:pPr>
      <w:rPr>
        <w:rFonts w:ascii="Courier New" w:hAnsi="Courier New" w:cs="Courier New" w:hint="default"/>
      </w:rPr>
    </w:lvl>
    <w:lvl w:ilvl="2" w:tplc="04180005" w:tentative="1">
      <w:start w:val="1"/>
      <w:numFmt w:val="bullet"/>
      <w:lvlText w:val=""/>
      <w:lvlJc w:val="left"/>
      <w:pPr>
        <w:ind w:left="4200" w:hanging="360"/>
      </w:pPr>
      <w:rPr>
        <w:rFonts w:ascii="Wingdings" w:hAnsi="Wingdings" w:hint="default"/>
      </w:rPr>
    </w:lvl>
    <w:lvl w:ilvl="3" w:tplc="04180001" w:tentative="1">
      <w:start w:val="1"/>
      <w:numFmt w:val="bullet"/>
      <w:lvlText w:val=""/>
      <w:lvlJc w:val="left"/>
      <w:pPr>
        <w:ind w:left="4920" w:hanging="360"/>
      </w:pPr>
      <w:rPr>
        <w:rFonts w:ascii="Symbol" w:hAnsi="Symbol" w:hint="default"/>
      </w:rPr>
    </w:lvl>
    <w:lvl w:ilvl="4" w:tplc="04180003" w:tentative="1">
      <w:start w:val="1"/>
      <w:numFmt w:val="bullet"/>
      <w:lvlText w:val="o"/>
      <w:lvlJc w:val="left"/>
      <w:pPr>
        <w:ind w:left="5640" w:hanging="360"/>
      </w:pPr>
      <w:rPr>
        <w:rFonts w:ascii="Courier New" w:hAnsi="Courier New" w:cs="Courier New" w:hint="default"/>
      </w:rPr>
    </w:lvl>
    <w:lvl w:ilvl="5" w:tplc="04180005" w:tentative="1">
      <w:start w:val="1"/>
      <w:numFmt w:val="bullet"/>
      <w:lvlText w:val=""/>
      <w:lvlJc w:val="left"/>
      <w:pPr>
        <w:ind w:left="6360" w:hanging="360"/>
      </w:pPr>
      <w:rPr>
        <w:rFonts w:ascii="Wingdings" w:hAnsi="Wingdings" w:hint="default"/>
      </w:rPr>
    </w:lvl>
    <w:lvl w:ilvl="6" w:tplc="04180001" w:tentative="1">
      <w:start w:val="1"/>
      <w:numFmt w:val="bullet"/>
      <w:lvlText w:val=""/>
      <w:lvlJc w:val="left"/>
      <w:pPr>
        <w:ind w:left="7080" w:hanging="360"/>
      </w:pPr>
      <w:rPr>
        <w:rFonts w:ascii="Symbol" w:hAnsi="Symbol" w:hint="default"/>
      </w:rPr>
    </w:lvl>
    <w:lvl w:ilvl="7" w:tplc="04180003" w:tentative="1">
      <w:start w:val="1"/>
      <w:numFmt w:val="bullet"/>
      <w:lvlText w:val="o"/>
      <w:lvlJc w:val="left"/>
      <w:pPr>
        <w:ind w:left="7800" w:hanging="360"/>
      </w:pPr>
      <w:rPr>
        <w:rFonts w:ascii="Courier New" w:hAnsi="Courier New" w:cs="Courier New" w:hint="default"/>
      </w:rPr>
    </w:lvl>
    <w:lvl w:ilvl="8" w:tplc="04180005" w:tentative="1">
      <w:start w:val="1"/>
      <w:numFmt w:val="bullet"/>
      <w:lvlText w:val=""/>
      <w:lvlJc w:val="left"/>
      <w:pPr>
        <w:ind w:left="8520" w:hanging="360"/>
      </w:pPr>
      <w:rPr>
        <w:rFonts w:ascii="Wingdings" w:hAnsi="Wingdings" w:hint="default"/>
      </w:rPr>
    </w:lvl>
  </w:abstractNum>
  <w:abstractNum w:abstractNumId="14" w15:restartNumberingAfterBreak="0">
    <w:nsid w:val="3BC70249"/>
    <w:multiLevelType w:val="hybridMultilevel"/>
    <w:tmpl w:val="5C709B4C"/>
    <w:lvl w:ilvl="0" w:tplc="ABD8FFDC">
      <w:start w:val="1"/>
      <w:numFmt w:val="lowerLetter"/>
      <w:lvlText w:val="%1)"/>
      <w:lvlJc w:val="left"/>
      <w:pPr>
        <w:ind w:left="1170" w:hanging="360"/>
      </w:pPr>
      <w:rPr>
        <w:rFonts w:hint="default"/>
        <w:sz w:val="22"/>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5" w15:restartNumberingAfterBreak="0">
    <w:nsid w:val="40AB305E"/>
    <w:multiLevelType w:val="hybridMultilevel"/>
    <w:tmpl w:val="7560577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195372F"/>
    <w:multiLevelType w:val="hybridMultilevel"/>
    <w:tmpl w:val="1FDA76E8"/>
    <w:lvl w:ilvl="0" w:tplc="872413FC">
      <w:start w:val="1"/>
      <w:numFmt w:val="decimal"/>
      <w:lvlText w:val="%1."/>
      <w:lvlJc w:val="left"/>
      <w:pPr>
        <w:ind w:left="5180" w:hanging="360"/>
      </w:pPr>
      <w:rPr>
        <w:rFonts w:hint="default"/>
      </w:rPr>
    </w:lvl>
    <w:lvl w:ilvl="1" w:tplc="04090019" w:tentative="1">
      <w:start w:val="1"/>
      <w:numFmt w:val="lowerLetter"/>
      <w:lvlText w:val="%2."/>
      <w:lvlJc w:val="left"/>
      <w:pPr>
        <w:ind w:left="5900" w:hanging="360"/>
      </w:pPr>
    </w:lvl>
    <w:lvl w:ilvl="2" w:tplc="0409001B" w:tentative="1">
      <w:start w:val="1"/>
      <w:numFmt w:val="lowerRoman"/>
      <w:lvlText w:val="%3."/>
      <w:lvlJc w:val="right"/>
      <w:pPr>
        <w:ind w:left="6620" w:hanging="180"/>
      </w:pPr>
    </w:lvl>
    <w:lvl w:ilvl="3" w:tplc="0409000F" w:tentative="1">
      <w:start w:val="1"/>
      <w:numFmt w:val="decimal"/>
      <w:lvlText w:val="%4."/>
      <w:lvlJc w:val="left"/>
      <w:pPr>
        <w:ind w:left="7340" w:hanging="360"/>
      </w:pPr>
    </w:lvl>
    <w:lvl w:ilvl="4" w:tplc="04090019" w:tentative="1">
      <w:start w:val="1"/>
      <w:numFmt w:val="lowerLetter"/>
      <w:lvlText w:val="%5."/>
      <w:lvlJc w:val="left"/>
      <w:pPr>
        <w:ind w:left="8060" w:hanging="360"/>
      </w:pPr>
    </w:lvl>
    <w:lvl w:ilvl="5" w:tplc="0409001B" w:tentative="1">
      <w:start w:val="1"/>
      <w:numFmt w:val="lowerRoman"/>
      <w:lvlText w:val="%6."/>
      <w:lvlJc w:val="right"/>
      <w:pPr>
        <w:ind w:left="8780" w:hanging="180"/>
      </w:pPr>
    </w:lvl>
    <w:lvl w:ilvl="6" w:tplc="0409000F" w:tentative="1">
      <w:start w:val="1"/>
      <w:numFmt w:val="decimal"/>
      <w:lvlText w:val="%7."/>
      <w:lvlJc w:val="left"/>
      <w:pPr>
        <w:ind w:left="9500" w:hanging="360"/>
      </w:pPr>
    </w:lvl>
    <w:lvl w:ilvl="7" w:tplc="04090019" w:tentative="1">
      <w:start w:val="1"/>
      <w:numFmt w:val="lowerLetter"/>
      <w:lvlText w:val="%8."/>
      <w:lvlJc w:val="left"/>
      <w:pPr>
        <w:ind w:left="10220" w:hanging="360"/>
      </w:pPr>
    </w:lvl>
    <w:lvl w:ilvl="8" w:tplc="0409001B" w:tentative="1">
      <w:start w:val="1"/>
      <w:numFmt w:val="lowerRoman"/>
      <w:lvlText w:val="%9."/>
      <w:lvlJc w:val="right"/>
      <w:pPr>
        <w:ind w:left="10940" w:hanging="180"/>
      </w:pPr>
    </w:lvl>
  </w:abstractNum>
  <w:abstractNum w:abstractNumId="17" w15:restartNumberingAfterBreak="0">
    <w:nsid w:val="43D91034"/>
    <w:multiLevelType w:val="hybridMultilevel"/>
    <w:tmpl w:val="BF8270C4"/>
    <w:lvl w:ilvl="0" w:tplc="0809000F">
      <w:start w:val="1"/>
      <w:numFmt w:val="decimal"/>
      <w:lvlText w:val="%1."/>
      <w:lvlJc w:val="left"/>
      <w:pPr>
        <w:ind w:left="2421" w:hanging="360"/>
      </w:pPr>
    </w:lvl>
    <w:lvl w:ilvl="1" w:tplc="08090019" w:tentative="1">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18" w15:restartNumberingAfterBreak="0">
    <w:nsid w:val="442C173A"/>
    <w:multiLevelType w:val="hybridMultilevel"/>
    <w:tmpl w:val="6468509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44756F4F"/>
    <w:multiLevelType w:val="hybridMultilevel"/>
    <w:tmpl w:val="2C58A30E"/>
    <w:lvl w:ilvl="0" w:tplc="EE3CFEA2">
      <w:start w:val="1"/>
      <w:numFmt w:val="lowerLetter"/>
      <w:lvlText w:val="%1)"/>
      <w:lvlJc w:val="left"/>
      <w:pPr>
        <w:ind w:left="720" w:hanging="360"/>
      </w:pPr>
      <w:rPr>
        <w:rFonts w:ascii="Trebuchet MS" w:eastAsia="MS Mincho" w:hAnsi="Trebuchet MS" w:cs="Trebuchet M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7F66714"/>
    <w:multiLevelType w:val="hybridMultilevel"/>
    <w:tmpl w:val="7C9E4A98"/>
    <w:lvl w:ilvl="0" w:tplc="0409000D">
      <w:start w:val="1"/>
      <w:numFmt w:val="bullet"/>
      <w:lvlText w:val=""/>
      <w:lvlJc w:val="left"/>
      <w:pPr>
        <w:ind w:left="1500" w:hanging="360"/>
      </w:pPr>
      <w:rPr>
        <w:rFonts w:ascii="Wingdings" w:hAnsi="Wingdings"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21" w15:restartNumberingAfterBreak="0">
    <w:nsid w:val="49D36A27"/>
    <w:multiLevelType w:val="hybridMultilevel"/>
    <w:tmpl w:val="56CEB6FA"/>
    <w:lvl w:ilvl="0" w:tplc="C6F2A8AA">
      <w:start w:val="1"/>
      <w:numFmt w:val="bullet"/>
      <w:lvlText w:val="-"/>
      <w:lvlJc w:val="left"/>
      <w:pPr>
        <w:ind w:left="2498" w:hanging="360"/>
      </w:pPr>
      <w:rPr>
        <w:rFonts w:ascii="Vrinda" w:hAnsi="Vrinda" w:hint="default"/>
      </w:rPr>
    </w:lvl>
    <w:lvl w:ilvl="1" w:tplc="04090003" w:tentative="1">
      <w:start w:val="1"/>
      <w:numFmt w:val="bullet"/>
      <w:lvlText w:val="o"/>
      <w:lvlJc w:val="left"/>
      <w:pPr>
        <w:ind w:left="3218" w:hanging="360"/>
      </w:pPr>
      <w:rPr>
        <w:rFonts w:ascii="Courier New" w:hAnsi="Courier New" w:cs="Courier New" w:hint="default"/>
      </w:rPr>
    </w:lvl>
    <w:lvl w:ilvl="2" w:tplc="04090005" w:tentative="1">
      <w:start w:val="1"/>
      <w:numFmt w:val="bullet"/>
      <w:lvlText w:val=""/>
      <w:lvlJc w:val="left"/>
      <w:pPr>
        <w:ind w:left="3938" w:hanging="360"/>
      </w:pPr>
      <w:rPr>
        <w:rFonts w:ascii="Wingdings" w:hAnsi="Wingdings" w:hint="default"/>
      </w:rPr>
    </w:lvl>
    <w:lvl w:ilvl="3" w:tplc="04090001" w:tentative="1">
      <w:start w:val="1"/>
      <w:numFmt w:val="bullet"/>
      <w:lvlText w:val=""/>
      <w:lvlJc w:val="left"/>
      <w:pPr>
        <w:ind w:left="4658" w:hanging="360"/>
      </w:pPr>
      <w:rPr>
        <w:rFonts w:ascii="Symbol" w:hAnsi="Symbol" w:hint="default"/>
      </w:rPr>
    </w:lvl>
    <w:lvl w:ilvl="4" w:tplc="04090003" w:tentative="1">
      <w:start w:val="1"/>
      <w:numFmt w:val="bullet"/>
      <w:lvlText w:val="o"/>
      <w:lvlJc w:val="left"/>
      <w:pPr>
        <w:ind w:left="5378" w:hanging="360"/>
      </w:pPr>
      <w:rPr>
        <w:rFonts w:ascii="Courier New" w:hAnsi="Courier New" w:cs="Courier New" w:hint="default"/>
      </w:rPr>
    </w:lvl>
    <w:lvl w:ilvl="5" w:tplc="04090005" w:tentative="1">
      <w:start w:val="1"/>
      <w:numFmt w:val="bullet"/>
      <w:lvlText w:val=""/>
      <w:lvlJc w:val="left"/>
      <w:pPr>
        <w:ind w:left="6098" w:hanging="360"/>
      </w:pPr>
      <w:rPr>
        <w:rFonts w:ascii="Wingdings" w:hAnsi="Wingdings" w:hint="default"/>
      </w:rPr>
    </w:lvl>
    <w:lvl w:ilvl="6" w:tplc="04090001" w:tentative="1">
      <w:start w:val="1"/>
      <w:numFmt w:val="bullet"/>
      <w:lvlText w:val=""/>
      <w:lvlJc w:val="left"/>
      <w:pPr>
        <w:ind w:left="6818" w:hanging="360"/>
      </w:pPr>
      <w:rPr>
        <w:rFonts w:ascii="Symbol" w:hAnsi="Symbol" w:hint="default"/>
      </w:rPr>
    </w:lvl>
    <w:lvl w:ilvl="7" w:tplc="04090003" w:tentative="1">
      <w:start w:val="1"/>
      <w:numFmt w:val="bullet"/>
      <w:lvlText w:val="o"/>
      <w:lvlJc w:val="left"/>
      <w:pPr>
        <w:ind w:left="7538" w:hanging="360"/>
      </w:pPr>
      <w:rPr>
        <w:rFonts w:ascii="Courier New" w:hAnsi="Courier New" w:cs="Courier New" w:hint="default"/>
      </w:rPr>
    </w:lvl>
    <w:lvl w:ilvl="8" w:tplc="04090005" w:tentative="1">
      <w:start w:val="1"/>
      <w:numFmt w:val="bullet"/>
      <w:lvlText w:val=""/>
      <w:lvlJc w:val="left"/>
      <w:pPr>
        <w:ind w:left="8258" w:hanging="360"/>
      </w:pPr>
      <w:rPr>
        <w:rFonts w:ascii="Wingdings" w:hAnsi="Wingdings" w:hint="default"/>
      </w:rPr>
    </w:lvl>
  </w:abstractNum>
  <w:abstractNum w:abstractNumId="22" w15:restartNumberingAfterBreak="0">
    <w:nsid w:val="58B8592A"/>
    <w:multiLevelType w:val="hybridMultilevel"/>
    <w:tmpl w:val="A1DCF2C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E605C32"/>
    <w:multiLevelType w:val="hybridMultilevel"/>
    <w:tmpl w:val="1FDA76E8"/>
    <w:lvl w:ilvl="0" w:tplc="872413FC">
      <w:start w:val="1"/>
      <w:numFmt w:val="decimal"/>
      <w:lvlText w:val="%1."/>
      <w:lvlJc w:val="left"/>
      <w:pPr>
        <w:ind w:left="1778" w:hanging="360"/>
      </w:pPr>
      <w:rPr>
        <w:rFonts w:hint="default"/>
      </w:rPr>
    </w:lvl>
    <w:lvl w:ilvl="1" w:tplc="04090019" w:tentative="1">
      <w:start w:val="1"/>
      <w:numFmt w:val="lowerLetter"/>
      <w:lvlText w:val="%2."/>
      <w:lvlJc w:val="left"/>
      <w:pPr>
        <w:ind w:left="5900" w:hanging="360"/>
      </w:pPr>
    </w:lvl>
    <w:lvl w:ilvl="2" w:tplc="0409001B" w:tentative="1">
      <w:start w:val="1"/>
      <w:numFmt w:val="lowerRoman"/>
      <w:lvlText w:val="%3."/>
      <w:lvlJc w:val="right"/>
      <w:pPr>
        <w:ind w:left="6620" w:hanging="180"/>
      </w:pPr>
    </w:lvl>
    <w:lvl w:ilvl="3" w:tplc="0409000F" w:tentative="1">
      <w:start w:val="1"/>
      <w:numFmt w:val="decimal"/>
      <w:lvlText w:val="%4."/>
      <w:lvlJc w:val="left"/>
      <w:pPr>
        <w:ind w:left="7340" w:hanging="360"/>
      </w:pPr>
    </w:lvl>
    <w:lvl w:ilvl="4" w:tplc="04090019" w:tentative="1">
      <w:start w:val="1"/>
      <w:numFmt w:val="lowerLetter"/>
      <w:lvlText w:val="%5."/>
      <w:lvlJc w:val="left"/>
      <w:pPr>
        <w:ind w:left="8060" w:hanging="360"/>
      </w:pPr>
    </w:lvl>
    <w:lvl w:ilvl="5" w:tplc="0409001B" w:tentative="1">
      <w:start w:val="1"/>
      <w:numFmt w:val="lowerRoman"/>
      <w:lvlText w:val="%6."/>
      <w:lvlJc w:val="right"/>
      <w:pPr>
        <w:ind w:left="8780" w:hanging="180"/>
      </w:pPr>
    </w:lvl>
    <w:lvl w:ilvl="6" w:tplc="0409000F" w:tentative="1">
      <w:start w:val="1"/>
      <w:numFmt w:val="decimal"/>
      <w:lvlText w:val="%7."/>
      <w:lvlJc w:val="left"/>
      <w:pPr>
        <w:ind w:left="9500" w:hanging="360"/>
      </w:pPr>
    </w:lvl>
    <w:lvl w:ilvl="7" w:tplc="04090019" w:tentative="1">
      <w:start w:val="1"/>
      <w:numFmt w:val="lowerLetter"/>
      <w:lvlText w:val="%8."/>
      <w:lvlJc w:val="left"/>
      <w:pPr>
        <w:ind w:left="10220" w:hanging="360"/>
      </w:pPr>
    </w:lvl>
    <w:lvl w:ilvl="8" w:tplc="0409001B" w:tentative="1">
      <w:start w:val="1"/>
      <w:numFmt w:val="lowerRoman"/>
      <w:lvlText w:val="%9."/>
      <w:lvlJc w:val="right"/>
      <w:pPr>
        <w:ind w:left="10940" w:hanging="180"/>
      </w:pPr>
    </w:lvl>
  </w:abstractNum>
  <w:abstractNum w:abstractNumId="24" w15:restartNumberingAfterBreak="0">
    <w:nsid w:val="64CB1010"/>
    <w:multiLevelType w:val="hybridMultilevel"/>
    <w:tmpl w:val="1FDA76E8"/>
    <w:lvl w:ilvl="0" w:tplc="872413FC">
      <w:start w:val="1"/>
      <w:numFmt w:val="decimal"/>
      <w:lvlText w:val="%1."/>
      <w:lvlJc w:val="left"/>
      <w:pPr>
        <w:ind w:left="1778" w:hanging="360"/>
      </w:pPr>
      <w:rPr>
        <w:rFonts w:hint="default"/>
      </w:rPr>
    </w:lvl>
    <w:lvl w:ilvl="1" w:tplc="04090019" w:tentative="1">
      <w:start w:val="1"/>
      <w:numFmt w:val="lowerLetter"/>
      <w:lvlText w:val="%2."/>
      <w:lvlJc w:val="left"/>
      <w:pPr>
        <w:ind w:left="5900" w:hanging="360"/>
      </w:pPr>
    </w:lvl>
    <w:lvl w:ilvl="2" w:tplc="0409001B" w:tentative="1">
      <w:start w:val="1"/>
      <w:numFmt w:val="lowerRoman"/>
      <w:lvlText w:val="%3."/>
      <w:lvlJc w:val="right"/>
      <w:pPr>
        <w:ind w:left="6620" w:hanging="180"/>
      </w:pPr>
    </w:lvl>
    <w:lvl w:ilvl="3" w:tplc="0409000F" w:tentative="1">
      <w:start w:val="1"/>
      <w:numFmt w:val="decimal"/>
      <w:lvlText w:val="%4."/>
      <w:lvlJc w:val="left"/>
      <w:pPr>
        <w:ind w:left="7340" w:hanging="360"/>
      </w:pPr>
    </w:lvl>
    <w:lvl w:ilvl="4" w:tplc="04090019" w:tentative="1">
      <w:start w:val="1"/>
      <w:numFmt w:val="lowerLetter"/>
      <w:lvlText w:val="%5."/>
      <w:lvlJc w:val="left"/>
      <w:pPr>
        <w:ind w:left="8060" w:hanging="360"/>
      </w:pPr>
    </w:lvl>
    <w:lvl w:ilvl="5" w:tplc="0409001B" w:tentative="1">
      <w:start w:val="1"/>
      <w:numFmt w:val="lowerRoman"/>
      <w:lvlText w:val="%6."/>
      <w:lvlJc w:val="right"/>
      <w:pPr>
        <w:ind w:left="8780" w:hanging="180"/>
      </w:pPr>
    </w:lvl>
    <w:lvl w:ilvl="6" w:tplc="0409000F" w:tentative="1">
      <w:start w:val="1"/>
      <w:numFmt w:val="decimal"/>
      <w:lvlText w:val="%7."/>
      <w:lvlJc w:val="left"/>
      <w:pPr>
        <w:ind w:left="9500" w:hanging="360"/>
      </w:pPr>
    </w:lvl>
    <w:lvl w:ilvl="7" w:tplc="04090019" w:tentative="1">
      <w:start w:val="1"/>
      <w:numFmt w:val="lowerLetter"/>
      <w:lvlText w:val="%8."/>
      <w:lvlJc w:val="left"/>
      <w:pPr>
        <w:ind w:left="10220" w:hanging="360"/>
      </w:pPr>
    </w:lvl>
    <w:lvl w:ilvl="8" w:tplc="0409001B" w:tentative="1">
      <w:start w:val="1"/>
      <w:numFmt w:val="lowerRoman"/>
      <w:lvlText w:val="%9."/>
      <w:lvlJc w:val="right"/>
      <w:pPr>
        <w:ind w:left="10940" w:hanging="180"/>
      </w:pPr>
    </w:lvl>
  </w:abstractNum>
  <w:abstractNum w:abstractNumId="25" w15:restartNumberingAfterBreak="0">
    <w:nsid w:val="66EC4857"/>
    <w:multiLevelType w:val="hybridMultilevel"/>
    <w:tmpl w:val="E4089F16"/>
    <w:lvl w:ilvl="0" w:tplc="08090001">
      <w:start w:val="1"/>
      <w:numFmt w:val="bullet"/>
      <w:lvlText w:val=""/>
      <w:lvlJc w:val="left"/>
      <w:pPr>
        <w:ind w:left="2520" w:hanging="360"/>
      </w:pPr>
      <w:rPr>
        <w:rFonts w:ascii="Symbol" w:hAnsi="Symbol"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6" w15:restartNumberingAfterBreak="0">
    <w:nsid w:val="6D50680F"/>
    <w:multiLevelType w:val="hybridMultilevel"/>
    <w:tmpl w:val="1FDA76E8"/>
    <w:lvl w:ilvl="0" w:tplc="872413FC">
      <w:start w:val="1"/>
      <w:numFmt w:val="decimal"/>
      <w:lvlText w:val="%1."/>
      <w:lvlJc w:val="left"/>
      <w:pPr>
        <w:ind w:left="5180" w:hanging="360"/>
      </w:pPr>
      <w:rPr>
        <w:rFonts w:hint="default"/>
      </w:rPr>
    </w:lvl>
    <w:lvl w:ilvl="1" w:tplc="04090019" w:tentative="1">
      <w:start w:val="1"/>
      <w:numFmt w:val="lowerLetter"/>
      <w:lvlText w:val="%2."/>
      <w:lvlJc w:val="left"/>
      <w:pPr>
        <w:ind w:left="5900" w:hanging="360"/>
      </w:pPr>
    </w:lvl>
    <w:lvl w:ilvl="2" w:tplc="0409001B" w:tentative="1">
      <w:start w:val="1"/>
      <w:numFmt w:val="lowerRoman"/>
      <w:lvlText w:val="%3."/>
      <w:lvlJc w:val="right"/>
      <w:pPr>
        <w:ind w:left="6620" w:hanging="180"/>
      </w:pPr>
    </w:lvl>
    <w:lvl w:ilvl="3" w:tplc="0409000F" w:tentative="1">
      <w:start w:val="1"/>
      <w:numFmt w:val="decimal"/>
      <w:lvlText w:val="%4."/>
      <w:lvlJc w:val="left"/>
      <w:pPr>
        <w:ind w:left="7340" w:hanging="360"/>
      </w:pPr>
    </w:lvl>
    <w:lvl w:ilvl="4" w:tplc="04090019" w:tentative="1">
      <w:start w:val="1"/>
      <w:numFmt w:val="lowerLetter"/>
      <w:lvlText w:val="%5."/>
      <w:lvlJc w:val="left"/>
      <w:pPr>
        <w:ind w:left="8060" w:hanging="360"/>
      </w:pPr>
    </w:lvl>
    <w:lvl w:ilvl="5" w:tplc="0409001B" w:tentative="1">
      <w:start w:val="1"/>
      <w:numFmt w:val="lowerRoman"/>
      <w:lvlText w:val="%6."/>
      <w:lvlJc w:val="right"/>
      <w:pPr>
        <w:ind w:left="8780" w:hanging="180"/>
      </w:pPr>
    </w:lvl>
    <w:lvl w:ilvl="6" w:tplc="0409000F" w:tentative="1">
      <w:start w:val="1"/>
      <w:numFmt w:val="decimal"/>
      <w:lvlText w:val="%7."/>
      <w:lvlJc w:val="left"/>
      <w:pPr>
        <w:ind w:left="9500" w:hanging="360"/>
      </w:pPr>
    </w:lvl>
    <w:lvl w:ilvl="7" w:tplc="04090019" w:tentative="1">
      <w:start w:val="1"/>
      <w:numFmt w:val="lowerLetter"/>
      <w:lvlText w:val="%8."/>
      <w:lvlJc w:val="left"/>
      <w:pPr>
        <w:ind w:left="10220" w:hanging="360"/>
      </w:pPr>
    </w:lvl>
    <w:lvl w:ilvl="8" w:tplc="0409001B" w:tentative="1">
      <w:start w:val="1"/>
      <w:numFmt w:val="lowerRoman"/>
      <w:lvlText w:val="%9."/>
      <w:lvlJc w:val="right"/>
      <w:pPr>
        <w:ind w:left="10940" w:hanging="180"/>
      </w:pPr>
    </w:lvl>
  </w:abstractNum>
  <w:abstractNum w:abstractNumId="27" w15:restartNumberingAfterBreak="0">
    <w:nsid w:val="6E127FEC"/>
    <w:multiLevelType w:val="hybridMultilevel"/>
    <w:tmpl w:val="0360C41E"/>
    <w:lvl w:ilvl="0" w:tplc="FAEA9C12">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F195DC5"/>
    <w:multiLevelType w:val="hybridMultilevel"/>
    <w:tmpl w:val="61406578"/>
    <w:lvl w:ilvl="0" w:tplc="D936A2EA">
      <w:start w:val="1"/>
      <w:numFmt w:val="decimal"/>
      <w:lvlText w:val="%1."/>
      <w:lvlJc w:val="left"/>
      <w:pPr>
        <w:ind w:left="1170" w:hanging="360"/>
      </w:pPr>
      <w:rPr>
        <w:rFonts w:ascii="Trebuchet MS" w:eastAsia="MS Mincho" w:hAnsi="Trebuchet MS" w:cs="Trebuchet MS" w:hint="default"/>
        <w:sz w:val="22"/>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9" w15:restartNumberingAfterBreak="0">
    <w:nsid w:val="703C727A"/>
    <w:multiLevelType w:val="hybridMultilevel"/>
    <w:tmpl w:val="28C68F50"/>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716F766D"/>
    <w:multiLevelType w:val="hybridMultilevel"/>
    <w:tmpl w:val="FCA8579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3BC5218"/>
    <w:multiLevelType w:val="hybridMultilevel"/>
    <w:tmpl w:val="53901D36"/>
    <w:lvl w:ilvl="0" w:tplc="0809000F">
      <w:start w:val="1"/>
      <w:numFmt w:val="decimal"/>
      <w:lvlText w:val="%1."/>
      <w:lvlJc w:val="left"/>
      <w:pPr>
        <w:ind w:left="2421" w:hanging="360"/>
      </w:pPr>
    </w:lvl>
    <w:lvl w:ilvl="1" w:tplc="08090019" w:tentative="1">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32" w15:restartNumberingAfterBreak="0">
    <w:nsid w:val="74390ED8"/>
    <w:multiLevelType w:val="hybridMultilevel"/>
    <w:tmpl w:val="64E2C6F6"/>
    <w:lvl w:ilvl="0" w:tplc="24F08E10">
      <w:start w:val="2"/>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77817470"/>
    <w:multiLevelType w:val="hybridMultilevel"/>
    <w:tmpl w:val="1FDA76E8"/>
    <w:lvl w:ilvl="0" w:tplc="872413FC">
      <w:start w:val="1"/>
      <w:numFmt w:val="decimal"/>
      <w:lvlText w:val="%1."/>
      <w:lvlJc w:val="left"/>
      <w:pPr>
        <w:ind w:left="1778" w:hanging="360"/>
      </w:pPr>
      <w:rPr>
        <w:rFonts w:hint="default"/>
      </w:rPr>
    </w:lvl>
    <w:lvl w:ilvl="1" w:tplc="04090019">
      <w:start w:val="1"/>
      <w:numFmt w:val="lowerLetter"/>
      <w:lvlText w:val="%2."/>
      <w:lvlJc w:val="left"/>
      <w:pPr>
        <w:ind w:left="5900" w:hanging="360"/>
      </w:pPr>
    </w:lvl>
    <w:lvl w:ilvl="2" w:tplc="0409001B" w:tentative="1">
      <w:start w:val="1"/>
      <w:numFmt w:val="lowerRoman"/>
      <w:lvlText w:val="%3."/>
      <w:lvlJc w:val="right"/>
      <w:pPr>
        <w:ind w:left="6620" w:hanging="180"/>
      </w:pPr>
    </w:lvl>
    <w:lvl w:ilvl="3" w:tplc="0409000F" w:tentative="1">
      <w:start w:val="1"/>
      <w:numFmt w:val="decimal"/>
      <w:lvlText w:val="%4."/>
      <w:lvlJc w:val="left"/>
      <w:pPr>
        <w:ind w:left="7340" w:hanging="360"/>
      </w:pPr>
    </w:lvl>
    <w:lvl w:ilvl="4" w:tplc="04090019" w:tentative="1">
      <w:start w:val="1"/>
      <w:numFmt w:val="lowerLetter"/>
      <w:lvlText w:val="%5."/>
      <w:lvlJc w:val="left"/>
      <w:pPr>
        <w:ind w:left="8060" w:hanging="360"/>
      </w:pPr>
    </w:lvl>
    <w:lvl w:ilvl="5" w:tplc="0409001B" w:tentative="1">
      <w:start w:val="1"/>
      <w:numFmt w:val="lowerRoman"/>
      <w:lvlText w:val="%6."/>
      <w:lvlJc w:val="right"/>
      <w:pPr>
        <w:ind w:left="8780" w:hanging="180"/>
      </w:pPr>
    </w:lvl>
    <w:lvl w:ilvl="6" w:tplc="0409000F" w:tentative="1">
      <w:start w:val="1"/>
      <w:numFmt w:val="decimal"/>
      <w:lvlText w:val="%7."/>
      <w:lvlJc w:val="left"/>
      <w:pPr>
        <w:ind w:left="9500" w:hanging="360"/>
      </w:pPr>
    </w:lvl>
    <w:lvl w:ilvl="7" w:tplc="04090019" w:tentative="1">
      <w:start w:val="1"/>
      <w:numFmt w:val="lowerLetter"/>
      <w:lvlText w:val="%8."/>
      <w:lvlJc w:val="left"/>
      <w:pPr>
        <w:ind w:left="10220" w:hanging="360"/>
      </w:pPr>
    </w:lvl>
    <w:lvl w:ilvl="8" w:tplc="0409001B" w:tentative="1">
      <w:start w:val="1"/>
      <w:numFmt w:val="lowerRoman"/>
      <w:lvlText w:val="%9."/>
      <w:lvlJc w:val="right"/>
      <w:pPr>
        <w:ind w:left="10940" w:hanging="180"/>
      </w:pPr>
    </w:lvl>
  </w:abstractNum>
  <w:num w:numId="1" w16cid:durableId="553202829">
    <w:abstractNumId w:val="6"/>
  </w:num>
  <w:num w:numId="2" w16cid:durableId="1051926684">
    <w:abstractNumId w:val="1"/>
  </w:num>
  <w:num w:numId="3" w16cid:durableId="201870583">
    <w:abstractNumId w:val="4"/>
  </w:num>
  <w:num w:numId="4" w16cid:durableId="182521307">
    <w:abstractNumId w:val="33"/>
  </w:num>
  <w:num w:numId="5" w16cid:durableId="949971096">
    <w:abstractNumId w:val="12"/>
  </w:num>
  <w:num w:numId="6" w16cid:durableId="1867867567">
    <w:abstractNumId w:val="31"/>
  </w:num>
  <w:num w:numId="7" w16cid:durableId="1821072549">
    <w:abstractNumId w:val="25"/>
  </w:num>
  <w:num w:numId="8" w16cid:durableId="973172552">
    <w:abstractNumId w:val="16"/>
  </w:num>
  <w:num w:numId="9" w16cid:durableId="1209681882">
    <w:abstractNumId w:val="17"/>
  </w:num>
  <w:num w:numId="10" w16cid:durableId="1092319342">
    <w:abstractNumId w:val="8"/>
  </w:num>
  <w:num w:numId="11" w16cid:durableId="1106853962">
    <w:abstractNumId w:val="26"/>
  </w:num>
  <w:num w:numId="12" w16cid:durableId="1224171086">
    <w:abstractNumId w:val="23"/>
  </w:num>
  <w:num w:numId="13" w16cid:durableId="1068652706">
    <w:abstractNumId w:val="24"/>
  </w:num>
  <w:num w:numId="14" w16cid:durableId="2093962582">
    <w:abstractNumId w:val="0"/>
  </w:num>
  <w:num w:numId="15" w16cid:durableId="1540238554">
    <w:abstractNumId w:val="5"/>
  </w:num>
  <w:num w:numId="16" w16cid:durableId="538738432">
    <w:abstractNumId w:val="21"/>
  </w:num>
  <w:num w:numId="17" w16cid:durableId="657542918">
    <w:abstractNumId w:val="28"/>
  </w:num>
  <w:num w:numId="18" w16cid:durableId="1798065359">
    <w:abstractNumId w:val="27"/>
  </w:num>
  <w:num w:numId="19" w16cid:durableId="60755421">
    <w:abstractNumId w:val="7"/>
  </w:num>
  <w:num w:numId="20" w16cid:durableId="604848309">
    <w:abstractNumId w:val="19"/>
  </w:num>
  <w:num w:numId="21" w16cid:durableId="1599369145">
    <w:abstractNumId w:val="3"/>
  </w:num>
  <w:num w:numId="22" w16cid:durableId="317660888">
    <w:abstractNumId w:val="9"/>
  </w:num>
  <w:num w:numId="23" w16cid:durableId="1298998929">
    <w:abstractNumId w:val="30"/>
  </w:num>
  <w:num w:numId="24" w16cid:durableId="1797868770">
    <w:abstractNumId w:val="15"/>
  </w:num>
  <w:num w:numId="25" w16cid:durableId="671495150">
    <w:abstractNumId w:val="22"/>
  </w:num>
  <w:num w:numId="26" w16cid:durableId="1046293711">
    <w:abstractNumId w:val="20"/>
  </w:num>
  <w:num w:numId="27" w16cid:durableId="305473233">
    <w:abstractNumId w:val="29"/>
  </w:num>
  <w:num w:numId="28" w16cid:durableId="1976376276">
    <w:abstractNumId w:val="11"/>
  </w:num>
  <w:num w:numId="29" w16cid:durableId="1647540066">
    <w:abstractNumId w:val="14"/>
  </w:num>
  <w:num w:numId="30" w16cid:durableId="1686709111">
    <w:abstractNumId w:val="2"/>
  </w:num>
  <w:num w:numId="31" w16cid:durableId="1962764573">
    <w:abstractNumId w:val="18"/>
  </w:num>
  <w:num w:numId="32" w16cid:durableId="356084480">
    <w:abstractNumId w:val="10"/>
  </w:num>
  <w:num w:numId="33" w16cid:durableId="2145273855">
    <w:abstractNumId w:val="13"/>
  </w:num>
  <w:num w:numId="34" w16cid:durableId="1577977906">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2F2C"/>
    <w:rsid w:val="00003C3F"/>
    <w:rsid w:val="000043EB"/>
    <w:rsid w:val="00011672"/>
    <w:rsid w:val="00030344"/>
    <w:rsid w:val="0003328F"/>
    <w:rsid w:val="000421B8"/>
    <w:rsid w:val="000473B7"/>
    <w:rsid w:val="00053E5C"/>
    <w:rsid w:val="00054C1E"/>
    <w:rsid w:val="00055D13"/>
    <w:rsid w:val="00061CA5"/>
    <w:rsid w:val="0006603D"/>
    <w:rsid w:val="000667F6"/>
    <w:rsid w:val="00071979"/>
    <w:rsid w:val="0007209A"/>
    <w:rsid w:val="00074D31"/>
    <w:rsid w:val="00077228"/>
    <w:rsid w:val="00082C41"/>
    <w:rsid w:val="00085AA0"/>
    <w:rsid w:val="00086161"/>
    <w:rsid w:val="0009079E"/>
    <w:rsid w:val="00090E49"/>
    <w:rsid w:val="00092E7F"/>
    <w:rsid w:val="000A05F2"/>
    <w:rsid w:val="000A7B29"/>
    <w:rsid w:val="000B1338"/>
    <w:rsid w:val="000B1F21"/>
    <w:rsid w:val="000B511F"/>
    <w:rsid w:val="000C09C1"/>
    <w:rsid w:val="000C2C71"/>
    <w:rsid w:val="000C655F"/>
    <w:rsid w:val="000D1C0F"/>
    <w:rsid w:val="000D7433"/>
    <w:rsid w:val="000E0014"/>
    <w:rsid w:val="000E0B21"/>
    <w:rsid w:val="000F1468"/>
    <w:rsid w:val="000F22F4"/>
    <w:rsid w:val="000F5E6A"/>
    <w:rsid w:val="000F60F6"/>
    <w:rsid w:val="000F63DC"/>
    <w:rsid w:val="000F69B0"/>
    <w:rsid w:val="001000C0"/>
    <w:rsid w:val="00100F36"/>
    <w:rsid w:val="00101AD7"/>
    <w:rsid w:val="0010798A"/>
    <w:rsid w:val="001202DA"/>
    <w:rsid w:val="00124761"/>
    <w:rsid w:val="0012594A"/>
    <w:rsid w:val="001268C7"/>
    <w:rsid w:val="001348E4"/>
    <w:rsid w:val="00140C1E"/>
    <w:rsid w:val="001449EC"/>
    <w:rsid w:val="001513D7"/>
    <w:rsid w:val="00155827"/>
    <w:rsid w:val="00157BF9"/>
    <w:rsid w:val="0016324D"/>
    <w:rsid w:val="00166DAC"/>
    <w:rsid w:val="00172380"/>
    <w:rsid w:val="00173BC3"/>
    <w:rsid w:val="00175D9A"/>
    <w:rsid w:val="001819C5"/>
    <w:rsid w:val="00183388"/>
    <w:rsid w:val="00184796"/>
    <w:rsid w:val="001865B9"/>
    <w:rsid w:val="00191EBC"/>
    <w:rsid w:val="00197551"/>
    <w:rsid w:val="001A1425"/>
    <w:rsid w:val="001A1A96"/>
    <w:rsid w:val="001A51FF"/>
    <w:rsid w:val="001B1C8B"/>
    <w:rsid w:val="001B3DEF"/>
    <w:rsid w:val="001B4ECF"/>
    <w:rsid w:val="001C308C"/>
    <w:rsid w:val="001C3227"/>
    <w:rsid w:val="001C66F1"/>
    <w:rsid w:val="001D1259"/>
    <w:rsid w:val="001D3D68"/>
    <w:rsid w:val="001D4491"/>
    <w:rsid w:val="001D7BC5"/>
    <w:rsid w:val="001E4E12"/>
    <w:rsid w:val="001E5032"/>
    <w:rsid w:val="001F0248"/>
    <w:rsid w:val="001F25DC"/>
    <w:rsid w:val="001F27CE"/>
    <w:rsid w:val="001F29D8"/>
    <w:rsid w:val="001F2A44"/>
    <w:rsid w:val="001F572D"/>
    <w:rsid w:val="001F751D"/>
    <w:rsid w:val="00200E50"/>
    <w:rsid w:val="002057A4"/>
    <w:rsid w:val="002057F2"/>
    <w:rsid w:val="00213BB7"/>
    <w:rsid w:val="00217CC0"/>
    <w:rsid w:val="002202C0"/>
    <w:rsid w:val="00220783"/>
    <w:rsid w:val="00223E75"/>
    <w:rsid w:val="002278CC"/>
    <w:rsid w:val="00232202"/>
    <w:rsid w:val="00240522"/>
    <w:rsid w:val="002412A7"/>
    <w:rsid w:val="002431A5"/>
    <w:rsid w:val="00255206"/>
    <w:rsid w:val="0025575F"/>
    <w:rsid w:val="002570FD"/>
    <w:rsid w:val="00261C2D"/>
    <w:rsid w:val="00263916"/>
    <w:rsid w:val="002649F5"/>
    <w:rsid w:val="002653D6"/>
    <w:rsid w:val="00265684"/>
    <w:rsid w:val="0026621A"/>
    <w:rsid w:val="00266D71"/>
    <w:rsid w:val="002710FD"/>
    <w:rsid w:val="002719F7"/>
    <w:rsid w:val="00273A1B"/>
    <w:rsid w:val="0027511B"/>
    <w:rsid w:val="00277CA3"/>
    <w:rsid w:val="00280062"/>
    <w:rsid w:val="002837F4"/>
    <w:rsid w:val="002850ED"/>
    <w:rsid w:val="002935A3"/>
    <w:rsid w:val="002953A2"/>
    <w:rsid w:val="002A069F"/>
    <w:rsid w:val="002A189C"/>
    <w:rsid w:val="002A2E7C"/>
    <w:rsid w:val="002A4C54"/>
    <w:rsid w:val="002A4E83"/>
    <w:rsid w:val="002A52F0"/>
    <w:rsid w:val="002A5742"/>
    <w:rsid w:val="002A7EE5"/>
    <w:rsid w:val="002B1052"/>
    <w:rsid w:val="002B333E"/>
    <w:rsid w:val="002B3E8B"/>
    <w:rsid w:val="002B64C5"/>
    <w:rsid w:val="002B777E"/>
    <w:rsid w:val="002C1D18"/>
    <w:rsid w:val="002C5FD5"/>
    <w:rsid w:val="002C70A7"/>
    <w:rsid w:val="002D442D"/>
    <w:rsid w:val="002D778A"/>
    <w:rsid w:val="002E0052"/>
    <w:rsid w:val="002E2D1B"/>
    <w:rsid w:val="002E7BB4"/>
    <w:rsid w:val="002F5EAA"/>
    <w:rsid w:val="002F7601"/>
    <w:rsid w:val="00302050"/>
    <w:rsid w:val="00306B8C"/>
    <w:rsid w:val="00310F5B"/>
    <w:rsid w:val="00313C5B"/>
    <w:rsid w:val="00321748"/>
    <w:rsid w:val="00322BB5"/>
    <w:rsid w:val="00325183"/>
    <w:rsid w:val="00332997"/>
    <w:rsid w:val="00333914"/>
    <w:rsid w:val="00333A30"/>
    <w:rsid w:val="003341E1"/>
    <w:rsid w:val="003416D0"/>
    <w:rsid w:val="00343337"/>
    <w:rsid w:val="0034498E"/>
    <w:rsid w:val="00351B19"/>
    <w:rsid w:val="00354E4E"/>
    <w:rsid w:val="00356F47"/>
    <w:rsid w:val="00366891"/>
    <w:rsid w:val="00383FB7"/>
    <w:rsid w:val="00385631"/>
    <w:rsid w:val="003867DD"/>
    <w:rsid w:val="003916EE"/>
    <w:rsid w:val="00392889"/>
    <w:rsid w:val="00395EDA"/>
    <w:rsid w:val="003A22C5"/>
    <w:rsid w:val="003A3F0E"/>
    <w:rsid w:val="003A4AA9"/>
    <w:rsid w:val="003A4F99"/>
    <w:rsid w:val="003A6E51"/>
    <w:rsid w:val="003A6F95"/>
    <w:rsid w:val="003A7B87"/>
    <w:rsid w:val="003B1419"/>
    <w:rsid w:val="003B366A"/>
    <w:rsid w:val="003C08B8"/>
    <w:rsid w:val="003C1BF0"/>
    <w:rsid w:val="003D38E7"/>
    <w:rsid w:val="003E1455"/>
    <w:rsid w:val="003E2F12"/>
    <w:rsid w:val="003F1976"/>
    <w:rsid w:val="003F7698"/>
    <w:rsid w:val="004034CE"/>
    <w:rsid w:val="00410BDA"/>
    <w:rsid w:val="00412CE4"/>
    <w:rsid w:val="00417A75"/>
    <w:rsid w:val="00423EBA"/>
    <w:rsid w:val="00423F66"/>
    <w:rsid w:val="00427051"/>
    <w:rsid w:val="00427C63"/>
    <w:rsid w:val="004308B8"/>
    <w:rsid w:val="00432394"/>
    <w:rsid w:val="00435BE9"/>
    <w:rsid w:val="00447193"/>
    <w:rsid w:val="0044780D"/>
    <w:rsid w:val="00447CE7"/>
    <w:rsid w:val="00450E77"/>
    <w:rsid w:val="0045464C"/>
    <w:rsid w:val="00454C84"/>
    <w:rsid w:val="00456B73"/>
    <w:rsid w:val="00457E37"/>
    <w:rsid w:val="0046147C"/>
    <w:rsid w:val="00463571"/>
    <w:rsid w:val="004738D6"/>
    <w:rsid w:val="00483A71"/>
    <w:rsid w:val="00483EA3"/>
    <w:rsid w:val="00493AD5"/>
    <w:rsid w:val="00494BCB"/>
    <w:rsid w:val="004A2059"/>
    <w:rsid w:val="004A393D"/>
    <w:rsid w:val="004A7A20"/>
    <w:rsid w:val="004B0151"/>
    <w:rsid w:val="004B431E"/>
    <w:rsid w:val="004B4D15"/>
    <w:rsid w:val="004C37EB"/>
    <w:rsid w:val="004D064E"/>
    <w:rsid w:val="004D1214"/>
    <w:rsid w:val="004D4852"/>
    <w:rsid w:val="004D4ED5"/>
    <w:rsid w:val="004D50C9"/>
    <w:rsid w:val="004E6F9F"/>
    <w:rsid w:val="00503872"/>
    <w:rsid w:val="0050612D"/>
    <w:rsid w:val="0050709A"/>
    <w:rsid w:val="00512CB4"/>
    <w:rsid w:val="00521236"/>
    <w:rsid w:val="00525074"/>
    <w:rsid w:val="00526EE6"/>
    <w:rsid w:val="00527E3C"/>
    <w:rsid w:val="00531126"/>
    <w:rsid w:val="00533A9E"/>
    <w:rsid w:val="00536E03"/>
    <w:rsid w:val="00542C56"/>
    <w:rsid w:val="005447C9"/>
    <w:rsid w:val="0054648F"/>
    <w:rsid w:val="005475C0"/>
    <w:rsid w:val="00554134"/>
    <w:rsid w:val="00554593"/>
    <w:rsid w:val="00556A00"/>
    <w:rsid w:val="00560C88"/>
    <w:rsid w:val="00562E3C"/>
    <w:rsid w:val="005636A1"/>
    <w:rsid w:val="00564F5B"/>
    <w:rsid w:val="00565EAD"/>
    <w:rsid w:val="00566373"/>
    <w:rsid w:val="00574243"/>
    <w:rsid w:val="00575052"/>
    <w:rsid w:val="00580C12"/>
    <w:rsid w:val="00591457"/>
    <w:rsid w:val="00592833"/>
    <w:rsid w:val="005934FA"/>
    <w:rsid w:val="005A0E8F"/>
    <w:rsid w:val="005A0F23"/>
    <w:rsid w:val="005A17F0"/>
    <w:rsid w:val="005A22F8"/>
    <w:rsid w:val="005A4B43"/>
    <w:rsid w:val="005A6064"/>
    <w:rsid w:val="005B507C"/>
    <w:rsid w:val="005B7A1F"/>
    <w:rsid w:val="005C12ED"/>
    <w:rsid w:val="005C774E"/>
    <w:rsid w:val="005D2CE7"/>
    <w:rsid w:val="005D33C5"/>
    <w:rsid w:val="005E0AFC"/>
    <w:rsid w:val="005E0B3B"/>
    <w:rsid w:val="005E6645"/>
    <w:rsid w:val="005E6FFA"/>
    <w:rsid w:val="005E7892"/>
    <w:rsid w:val="005F1D23"/>
    <w:rsid w:val="005F3AB5"/>
    <w:rsid w:val="005F4E4B"/>
    <w:rsid w:val="006075A8"/>
    <w:rsid w:val="00612231"/>
    <w:rsid w:val="0061614D"/>
    <w:rsid w:val="00620E91"/>
    <w:rsid w:val="00621AEB"/>
    <w:rsid w:val="00624C8A"/>
    <w:rsid w:val="00627F77"/>
    <w:rsid w:val="00634C88"/>
    <w:rsid w:val="006427A9"/>
    <w:rsid w:val="006434D3"/>
    <w:rsid w:val="00652637"/>
    <w:rsid w:val="00656653"/>
    <w:rsid w:val="00660F93"/>
    <w:rsid w:val="00662896"/>
    <w:rsid w:val="00670A0B"/>
    <w:rsid w:val="006714D0"/>
    <w:rsid w:val="00671680"/>
    <w:rsid w:val="00682710"/>
    <w:rsid w:val="00686246"/>
    <w:rsid w:val="00686BCA"/>
    <w:rsid w:val="00687998"/>
    <w:rsid w:val="00687AE1"/>
    <w:rsid w:val="006969CB"/>
    <w:rsid w:val="006A1942"/>
    <w:rsid w:val="006A1C99"/>
    <w:rsid w:val="006A253A"/>
    <w:rsid w:val="006A48F3"/>
    <w:rsid w:val="006A67E3"/>
    <w:rsid w:val="006A7C32"/>
    <w:rsid w:val="006B0E10"/>
    <w:rsid w:val="006B3363"/>
    <w:rsid w:val="006C21DE"/>
    <w:rsid w:val="006C497F"/>
    <w:rsid w:val="006C4D9C"/>
    <w:rsid w:val="006C5E9A"/>
    <w:rsid w:val="006C690E"/>
    <w:rsid w:val="006D1477"/>
    <w:rsid w:val="006E15EC"/>
    <w:rsid w:val="006E18B0"/>
    <w:rsid w:val="006E570C"/>
    <w:rsid w:val="006E6FB0"/>
    <w:rsid w:val="006E7532"/>
    <w:rsid w:val="006F16A2"/>
    <w:rsid w:val="006F3958"/>
    <w:rsid w:val="006F5533"/>
    <w:rsid w:val="006F58F0"/>
    <w:rsid w:val="00700169"/>
    <w:rsid w:val="00702507"/>
    <w:rsid w:val="00702E26"/>
    <w:rsid w:val="00704632"/>
    <w:rsid w:val="00711F1D"/>
    <w:rsid w:val="007130E8"/>
    <w:rsid w:val="00717A10"/>
    <w:rsid w:val="00720704"/>
    <w:rsid w:val="00721ABC"/>
    <w:rsid w:val="00722BEC"/>
    <w:rsid w:val="00733DAA"/>
    <w:rsid w:val="00750652"/>
    <w:rsid w:val="00750C0E"/>
    <w:rsid w:val="00752674"/>
    <w:rsid w:val="007548D1"/>
    <w:rsid w:val="007610EC"/>
    <w:rsid w:val="00761B4D"/>
    <w:rsid w:val="00766E0E"/>
    <w:rsid w:val="00776F6E"/>
    <w:rsid w:val="00777980"/>
    <w:rsid w:val="00793DBB"/>
    <w:rsid w:val="007947FA"/>
    <w:rsid w:val="00794D14"/>
    <w:rsid w:val="0079665B"/>
    <w:rsid w:val="007A030C"/>
    <w:rsid w:val="007A6A67"/>
    <w:rsid w:val="007B29A3"/>
    <w:rsid w:val="007B33EA"/>
    <w:rsid w:val="007B37DC"/>
    <w:rsid w:val="007B46D7"/>
    <w:rsid w:val="007C7B06"/>
    <w:rsid w:val="007C7DE6"/>
    <w:rsid w:val="007D1215"/>
    <w:rsid w:val="007D2D83"/>
    <w:rsid w:val="007D3263"/>
    <w:rsid w:val="007D762B"/>
    <w:rsid w:val="007E2A57"/>
    <w:rsid w:val="007E3294"/>
    <w:rsid w:val="007E37A3"/>
    <w:rsid w:val="007E6295"/>
    <w:rsid w:val="007E6DC7"/>
    <w:rsid w:val="007F081D"/>
    <w:rsid w:val="007F3117"/>
    <w:rsid w:val="007F4E9A"/>
    <w:rsid w:val="007F7274"/>
    <w:rsid w:val="00811680"/>
    <w:rsid w:val="008130B6"/>
    <w:rsid w:val="0081331D"/>
    <w:rsid w:val="00815489"/>
    <w:rsid w:val="00823317"/>
    <w:rsid w:val="00825C3D"/>
    <w:rsid w:val="0082689F"/>
    <w:rsid w:val="008444CC"/>
    <w:rsid w:val="0084721F"/>
    <w:rsid w:val="00854017"/>
    <w:rsid w:val="00861C61"/>
    <w:rsid w:val="00864BE3"/>
    <w:rsid w:val="0086765A"/>
    <w:rsid w:val="0087266F"/>
    <w:rsid w:val="00872B7D"/>
    <w:rsid w:val="00873928"/>
    <w:rsid w:val="00873C3C"/>
    <w:rsid w:val="00874D96"/>
    <w:rsid w:val="008761B7"/>
    <w:rsid w:val="00884827"/>
    <w:rsid w:val="00885CA8"/>
    <w:rsid w:val="00890464"/>
    <w:rsid w:val="00892D0E"/>
    <w:rsid w:val="00896D8B"/>
    <w:rsid w:val="008A1EE6"/>
    <w:rsid w:val="008A2AC0"/>
    <w:rsid w:val="008A4124"/>
    <w:rsid w:val="008A5F5E"/>
    <w:rsid w:val="008B24E1"/>
    <w:rsid w:val="008C02F9"/>
    <w:rsid w:val="008C2A60"/>
    <w:rsid w:val="008C5BE3"/>
    <w:rsid w:val="008C6899"/>
    <w:rsid w:val="008C761C"/>
    <w:rsid w:val="008C7821"/>
    <w:rsid w:val="008D0829"/>
    <w:rsid w:val="008D10A4"/>
    <w:rsid w:val="008D54D2"/>
    <w:rsid w:val="008D6763"/>
    <w:rsid w:val="008D7A44"/>
    <w:rsid w:val="008E0231"/>
    <w:rsid w:val="008E035E"/>
    <w:rsid w:val="008E5011"/>
    <w:rsid w:val="008E5EFC"/>
    <w:rsid w:val="008F09DC"/>
    <w:rsid w:val="008F415F"/>
    <w:rsid w:val="008F42C1"/>
    <w:rsid w:val="008F6E72"/>
    <w:rsid w:val="00905B74"/>
    <w:rsid w:val="00911EB2"/>
    <w:rsid w:val="0092145A"/>
    <w:rsid w:val="009250DE"/>
    <w:rsid w:val="009258CA"/>
    <w:rsid w:val="00930FD3"/>
    <w:rsid w:val="009314D6"/>
    <w:rsid w:val="00940D71"/>
    <w:rsid w:val="00941514"/>
    <w:rsid w:val="0094291C"/>
    <w:rsid w:val="00945F37"/>
    <w:rsid w:val="0094688D"/>
    <w:rsid w:val="00951FC2"/>
    <w:rsid w:val="00955035"/>
    <w:rsid w:val="00956AC2"/>
    <w:rsid w:val="0096236E"/>
    <w:rsid w:val="00963A1C"/>
    <w:rsid w:val="00965A40"/>
    <w:rsid w:val="009722C8"/>
    <w:rsid w:val="00972D57"/>
    <w:rsid w:val="00972E64"/>
    <w:rsid w:val="00981B37"/>
    <w:rsid w:val="00983936"/>
    <w:rsid w:val="00983A2E"/>
    <w:rsid w:val="00984D85"/>
    <w:rsid w:val="00986EDF"/>
    <w:rsid w:val="0099098C"/>
    <w:rsid w:val="00991587"/>
    <w:rsid w:val="00996B2D"/>
    <w:rsid w:val="009A153D"/>
    <w:rsid w:val="009A2571"/>
    <w:rsid w:val="009A5DC5"/>
    <w:rsid w:val="009B4C24"/>
    <w:rsid w:val="009B4F6B"/>
    <w:rsid w:val="009B5BE1"/>
    <w:rsid w:val="009B5F53"/>
    <w:rsid w:val="009B677D"/>
    <w:rsid w:val="009C1A8E"/>
    <w:rsid w:val="009C3091"/>
    <w:rsid w:val="009C5865"/>
    <w:rsid w:val="009D3079"/>
    <w:rsid w:val="009E4728"/>
    <w:rsid w:val="009E56F3"/>
    <w:rsid w:val="009F204F"/>
    <w:rsid w:val="009F24DE"/>
    <w:rsid w:val="009F2D03"/>
    <w:rsid w:val="00A0060D"/>
    <w:rsid w:val="00A00F68"/>
    <w:rsid w:val="00A048AB"/>
    <w:rsid w:val="00A05C47"/>
    <w:rsid w:val="00A0671E"/>
    <w:rsid w:val="00A07BAB"/>
    <w:rsid w:val="00A11E18"/>
    <w:rsid w:val="00A11FAC"/>
    <w:rsid w:val="00A12729"/>
    <w:rsid w:val="00A12C2D"/>
    <w:rsid w:val="00A140B0"/>
    <w:rsid w:val="00A202CA"/>
    <w:rsid w:val="00A24E40"/>
    <w:rsid w:val="00A276E8"/>
    <w:rsid w:val="00A304BB"/>
    <w:rsid w:val="00A34315"/>
    <w:rsid w:val="00A37B05"/>
    <w:rsid w:val="00A4146E"/>
    <w:rsid w:val="00A45148"/>
    <w:rsid w:val="00A45A8C"/>
    <w:rsid w:val="00A52D56"/>
    <w:rsid w:val="00A649DE"/>
    <w:rsid w:val="00A702C8"/>
    <w:rsid w:val="00A744DA"/>
    <w:rsid w:val="00A765DB"/>
    <w:rsid w:val="00A86ED5"/>
    <w:rsid w:val="00A878B5"/>
    <w:rsid w:val="00A93842"/>
    <w:rsid w:val="00A940E3"/>
    <w:rsid w:val="00A94EB3"/>
    <w:rsid w:val="00A95C35"/>
    <w:rsid w:val="00A97908"/>
    <w:rsid w:val="00A97B27"/>
    <w:rsid w:val="00AA2ABD"/>
    <w:rsid w:val="00AA6DEA"/>
    <w:rsid w:val="00AA6FFE"/>
    <w:rsid w:val="00AA7858"/>
    <w:rsid w:val="00AB0842"/>
    <w:rsid w:val="00AB6354"/>
    <w:rsid w:val="00AB7402"/>
    <w:rsid w:val="00AC22E1"/>
    <w:rsid w:val="00AC2EEF"/>
    <w:rsid w:val="00AC3A3B"/>
    <w:rsid w:val="00AD6B4A"/>
    <w:rsid w:val="00AE26B4"/>
    <w:rsid w:val="00AE4F43"/>
    <w:rsid w:val="00AE5476"/>
    <w:rsid w:val="00AE73F5"/>
    <w:rsid w:val="00AF5C5D"/>
    <w:rsid w:val="00B0084B"/>
    <w:rsid w:val="00B04D1C"/>
    <w:rsid w:val="00B05C12"/>
    <w:rsid w:val="00B06856"/>
    <w:rsid w:val="00B06C53"/>
    <w:rsid w:val="00B11206"/>
    <w:rsid w:val="00B12301"/>
    <w:rsid w:val="00B13355"/>
    <w:rsid w:val="00B13BB4"/>
    <w:rsid w:val="00B21035"/>
    <w:rsid w:val="00B3098D"/>
    <w:rsid w:val="00B309A1"/>
    <w:rsid w:val="00B32774"/>
    <w:rsid w:val="00B32D04"/>
    <w:rsid w:val="00B33B00"/>
    <w:rsid w:val="00B40A65"/>
    <w:rsid w:val="00B40F15"/>
    <w:rsid w:val="00B40FC2"/>
    <w:rsid w:val="00B423A4"/>
    <w:rsid w:val="00B42643"/>
    <w:rsid w:val="00B42E40"/>
    <w:rsid w:val="00B5364E"/>
    <w:rsid w:val="00B62AE0"/>
    <w:rsid w:val="00B6368C"/>
    <w:rsid w:val="00B701B7"/>
    <w:rsid w:val="00B70242"/>
    <w:rsid w:val="00B73F5D"/>
    <w:rsid w:val="00B752A8"/>
    <w:rsid w:val="00B80A46"/>
    <w:rsid w:val="00B8357A"/>
    <w:rsid w:val="00B84580"/>
    <w:rsid w:val="00B85924"/>
    <w:rsid w:val="00B90016"/>
    <w:rsid w:val="00B911B3"/>
    <w:rsid w:val="00B9215D"/>
    <w:rsid w:val="00B92987"/>
    <w:rsid w:val="00B95C9E"/>
    <w:rsid w:val="00BA1D97"/>
    <w:rsid w:val="00BA382F"/>
    <w:rsid w:val="00BA4CFC"/>
    <w:rsid w:val="00BA57F1"/>
    <w:rsid w:val="00BA684C"/>
    <w:rsid w:val="00BA7642"/>
    <w:rsid w:val="00BB2CE0"/>
    <w:rsid w:val="00BB5902"/>
    <w:rsid w:val="00BB6F2F"/>
    <w:rsid w:val="00BD14CC"/>
    <w:rsid w:val="00BD37E6"/>
    <w:rsid w:val="00BD48BC"/>
    <w:rsid w:val="00BD6DE9"/>
    <w:rsid w:val="00BE0710"/>
    <w:rsid w:val="00BE121B"/>
    <w:rsid w:val="00BE4320"/>
    <w:rsid w:val="00BE49F1"/>
    <w:rsid w:val="00BF0689"/>
    <w:rsid w:val="00BF0D93"/>
    <w:rsid w:val="00BF1046"/>
    <w:rsid w:val="00BF5F61"/>
    <w:rsid w:val="00BF7670"/>
    <w:rsid w:val="00C002B7"/>
    <w:rsid w:val="00C03DA3"/>
    <w:rsid w:val="00C04870"/>
    <w:rsid w:val="00C05BC0"/>
    <w:rsid w:val="00C05F49"/>
    <w:rsid w:val="00C0648F"/>
    <w:rsid w:val="00C065A0"/>
    <w:rsid w:val="00C07106"/>
    <w:rsid w:val="00C07C04"/>
    <w:rsid w:val="00C11812"/>
    <w:rsid w:val="00C1487E"/>
    <w:rsid w:val="00C20AD6"/>
    <w:rsid w:val="00C20EF1"/>
    <w:rsid w:val="00C22F53"/>
    <w:rsid w:val="00C256D9"/>
    <w:rsid w:val="00C30467"/>
    <w:rsid w:val="00C30729"/>
    <w:rsid w:val="00C30833"/>
    <w:rsid w:val="00C32AC6"/>
    <w:rsid w:val="00C34B0E"/>
    <w:rsid w:val="00C358BA"/>
    <w:rsid w:val="00C4002D"/>
    <w:rsid w:val="00C416DF"/>
    <w:rsid w:val="00C46C71"/>
    <w:rsid w:val="00C558EF"/>
    <w:rsid w:val="00C6258D"/>
    <w:rsid w:val="00C731E0"/>
    <w:rsid w:val="00C74BF7"/>
    <w:rsid w:val="00C75D48"/>
    <w:rsid w:val="00C80BC5"/>
    <w:rsid w:val="00C82463"/>
    <w:rsid w:val="00C8415A"/>
    <w:rsid w:val="00C8785E"/>
    <w:rsid w:val="00C9359A"/>
    <w:rsid w:val="00CA1517"/>
    <w:rsid w:val="00CB3703"/>
    <w:rsid w:val="00CB4217"/>
    <w:rsid w:val="00CB4855"/>
    <w:rsid w:val="00CC0B30"/>
    <w:rsid w:val="00CC10B4"/>
    <w:rsid w:val="00CC24EE"/>
    <w:rsid w:val="00CD01AA"/>
    <w:rsid w:val="00CD0C6C"/>
    <w:rsid w:val="00CD0F06"/>
    <w:rsid w:val="00CD2CCF"/>
    <w:rsid w:val="00CD5B3B"/>
    <w:rsid w:val="00CE42E2"/>
    <w:rsid w:val="00CE47E0"/>
    <w:rsid w:val="00CF21CA"/>
    <w:rsid w:val="00CF4445"/>
    <w:rsid w:val="00D034EA"/>
    <w:rsid w:val="00D03CF0"/>
    <w:rsid w:val="00D06657"/>
    <w:rsid w:val="00D06715"/>
    <w:rsid w:val="00D06E9C"/>
    <w:rsid w:val="00D1391E"/>
    <w:rsid w:val="00D26FC6"/>
    <w:rsid w:val="00D27CE5"/>
    <w:rsid w:val="00D31DAB"/>
    <w:rsid w:val="00D339AF"/>
    <w:rsid w:val="00D35F74"/>
    <w:rsid w:val="00D44B12"/>
    <w:rsid w:val="00D44CD5"/>
    <w:rsid w:val="00D45D3D"/>
    <w:rsid w:val="00D47FBC"/>
    <w:rsid w:val="00D50F3E"/>
    <w:rsid w:val="00D515AA"/>
    <w:rsid w:val="00D539AB"/>
    <w:rsid w:val="00D54832"/>
    <w:rsid w:val="00D54DB9"/>
    <w:rsid w:val="00D6192F"/>
    <w:rsid w:val="00D62093"/>
    <w:rsid w:val="00D662DA"/>
    <w:rsid w:val="00D67246"/>
    <w:rsid w:val="00D724DC"/>
    <w:rsid w:val="00D7443B"/>
    <w:rsid w:val="00D74CB2"/>
    <w:rsid w:val="00D7587E"/>
    <w:rsid w:val="00D83E51"/>
    <w:rsid w:val="00D90552"/>
    <w:rsid w:val="00D96391"/>
    <w:rsid w:val="00D9646A"/>
    <w:rsid w:val="00D9728E"/>
    <w:rsid w:val="00DA07B9"/>
    <w:rsid w:val="00DA2C68"/>
    <w:rsid w:val="00DA42AC"/>
    <w:rsid w:val="00DB0113"/>
    <w:rsid w:val="00DB016A"/>
    <w:rsid w:val="00DB2425"/>
    <w:rsid w:val="00DC1022"/>
    <w:rsid w:val="00DC2037"/>
    <w:rsid w:val="00DC21FC"/>
    <w:rsid w:val="00DC6D9C"/>
    <w:rsid w:val="00DD0153"/>
    <w:rsid w:val="00DD246D"/>
    <w:rsid w:val="00DD3095"/>
    <w:rsid w:val="00DD3B9C"/>
    <w:rsid w:val="00DD6037"/>
    <w:rsid w:val="00DE2061"/>
    <w:rsid w:val="00DE27FB"/>
    <w:rsid w:val="00DE2BE5"/>
    <w:rsid w:val="00DE419A"/>
    <w:rsid w:val="00DE7A5A"/>
    <w:rsid w:val="00DF3E13"/>
    <w:rsid w:val="00DF4351"/>
    <w:rsid w:val="00DF5ACE"/>
    <w:rsid w:val="00DF6F10"/>
    <w:rsid w:val="00E0320B"/>
    <w:rsid w:val="00E04505"/>
    <w:rsid w:val="00E05AAD"/>
    <w:rsid w:val="00E05B24"/>
    <w:rsid w:val="00E154E2"/>
    <w:rsid w:val="00E2328C"/>
    <w:rsid w:val="00E23670"/>
    <w:rsid w:val="00E242C9"/>
    <w:rsid w:val="00E25569"/>
    <w:rsid w:val="00E27C17"/>
    <w:rsid w:val="00E33B73"/>
    <w:rsid w:val="00E34BB3"/>
    <w:rsid w:val="00E4256A"/>
    <w:rsid w:val="00E4572F"/>
    <w:rsid w:val="00E46B08"/>
    <w:rsid w:val="00E508AA"/>
    <w:rsid w:val="00E562FC"/>
    <w:rsid w:val="00E568E2"/>
    <w:rsid w:val="00E56C0C"/>
    <w:rsid w:val="00E6364E"/>
    <w:rsid w:val="00E6403D"/>
    <w:rsid w:val="00E65334"/>
    <w:rsid w:val="00E65842"/>
    <w:rsid w:val="00E65A8A"/>
    <w:rsid w:val="00E73B9B"/>
    <w:rsid w:val="00E77C22"/>
    <w:rsid w:val="00E82E6B"/>
    <w:rsid w:val="00E833B6"/>
    <w:rsid w:val="00E851BD"/>
    <w:rsid w:val="00E85686"/>
    <w:rsid w:val="00E86D89"/>
    <w:rsid w:val="00E905E0"/>
    <w:rsid w:val="00E94444"/>
    <w:rsid w:val="00E9757C"/>
    <w:rsid w:val="00E97E07"/>
    <w:rsid w:val="00EA3F41"/>
    <w:rsid w:val="00EB7A3C"/>
    <w:rsid w:val="00EB7D73"/>
    <w:rsid w:val="00EC0578"/>
    <w:rsid w:val="00EC2E05"/>
    <w:rsid w:val="00EC5F74"/>
    <w:rsid w:val="00ED1D63"/>
    <w:rsid w:val="00ED311D"/>
    <w:rsid w:val="00EE094C"/>
    <w:rsid w:val="00EE1A4F"/>
    <w:rsid w:val="00EE4D13"/>
    <w:rsid w:val="00EE72B3"/>
    <w:rsid w:val="00EF6739"/>
    <w:rsid w:val="00F00178"/>
    <w:rsid w:val="00F02B3A"/>
    <w:rsid w:val="00F02E4B"/>
    <w:rsid w:val="00F06585"/>
    <w:rsid w:val="00F13E17"/>
    <w:rsid w:val="00F211A7"/>
    <w:rsid w:val="00F33A01"/>
    <w:rsid w:val="00F43871"/>
    <w:rsid w:val="00F43B68"/>
    <w:rsid w:val="00F45CD4"/>
    <w:rsid w:val="00F46E34"/>
    <w:rsid w:val="00F50166"/>
    <w:rsid w:val="00F56FF0"/>
    <w:rsid w:val="00F6005A"/>
    <w:rsid w:val="00F612ED"/>
    <w:rsid w:val="00F63B2B"/>
    <w:rsid w:val="00F6465B"/>
    <w:rsid w:val="00F65257"/>
    <w:rsid w:val="00F66EEA"/>
    <w:rsid w:val="00F71807"/>
    <w:rsid w:val="00F72FC1"/>
    <w:rsid w:val="00F75E6A"/>
    <w:rsid w:val="00F91AB7"/>
    <w:rsid w:val="00F92508"/>
    <w:rsid w:val="00F95533"/>
    <w:rsid w:val="00F95B31"/>
    <w:rsid w:val="00F95B48"/>
    <w:rsid w:val="00F95B93"/>
    <w:rsid w:val="00F971C5"/>
    <w:rsid w:val="00FA393F"/>
    <w:rsid w:val="00FA65B6"/>
    <w:rsid w:val="00FB1D04"/>
    <w:rsid w:val="00FB2461"/>
    <w:rsid w:val="00FB366D"/>
    <w:rsid w:val="00FB47BA"/>
    <w:rsid w:val="00FB4936"/>
    <w:rsid w:val="00FB4A9C"/>
    <w:rsid w:val="00FB6B19"/>
    <w:rsid w:val="00FB6D27"/>
    <w:rsid w:val="00FC1D47"/>
    <w:rsid w:val="00FC23CC"/>
    <w:rsid w:val="00FC3EAE"/>
    <w:rsid w:val="00FC4284"/>
    <w:rsid w:val="00FD14B7"/>
    <w:rsid w:val="00FD294E"/>
    <w:rsid w:val="00FD3111"/>
    <w:rsid w:val="00FD4512"/>
    <w:rsid w:val="00FD681E"/>
    <w:rsid w:val="00FE1AD8"/>
    <w:rsid w:val="00FE2F2C"/>
    <w:rsid w:val="00FE6B6B"/>
    <w:rsid w:val="00FF574F"/>
    <w:rsid w:val="00FF6B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8673BCD"/>
  <w15:docId w15:val="{827C439A-E802-4C61-BCF7-70167B022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5B3B"/>
    <w:pPr>
      <w:spacing w:after="120" w:line="276" w:lineRule="auto"/>
      <w:ind w:left="1701"/>
      <w:jc w:val="both"/>
    </w:pPr>
    <w:rPr>
      <w:rFonts w:ascii="Trebuchet MS" w:hAnsi="Trebuchet MS" w:cs="Trebuchet MS"/>
    </w:rPr>
  </w:style>
  <w:style w:type="paragraph" w:styleId="Heading1">
    <w:name w:val="heading 1"/>
    <w:basedOn w:val="Normal"/>
    <w:next w:val="Normal"/>
    <w:link w:val="Heading1Char"/>
    <w:uiPriority w:val="99"/>
    <w:qFormat/>
    <w:rsid w:val="00CD5B3B"/>
    <w:pPr>
      <w:keepNext/>
      <w:spacing w:before="240" w:after="60"/>
      <w:outlineLvl w:val="0"/>
    </w:pPr>
    <w:rPr>
      <w:rFonts w:ascii="Calibri" w:eastAsia="MS Gothic" w:hAnsi="Calibri" w:cs="Calibri"/>
      <w:b/>
      <w:bCs/>
      <w:kern w:val="32"/>
      <w:sz w:val="32"/>
      <w:szCs w:val="32"/>
    </w:rPr>
  </w:style>
  <w:style w:type="paragraph" w:styleId="Heading2">
    <w:name w:val="heading 2"/>
    <w:basedOn w:val="Normal"/>
    <w:next w:val="Normal"/>
    <w:link w:val="Heading2Char"/>
    <w:uiPriority w:val="99"/>
    <w:qFormat/>
    <w:rsid w:val="00100F36"/>
    <w:pPr>
      <w:keepNext/>
      <w:spacing w:before="240" w:after="60"/>
      <w:outlineLvl w:val="1"/>
    </w:pPr>
    <w:rPr>
      <w:rFonts w:ascii="Calibri" w:eastAsia="MS Gothic" w:hAnsi="Calibri" w:cs="Calibri"/>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D5B3B"/>
    <w:rPr>
      <w:rFonts w:ascii="Calibri" w:eastAsia="MS Gothic" w:hAnsi="Calibri" w:cs="Calibri"/>
      <w:b/>
      <w:bCs/>
      <w:kern w:val="32"/>
      <w:sz w:val="32"/>
      <w:szCs w:val="32"/>
    </w:rPr>
  </w:style>
  <w:style w:type="character" w:customStyle="1" w:styleId="Heading2Char">
    <w:name w:val="Heading 2 Char"/>
    <w:basedOn w:val="DefaultParagraphFont"/>
    <w:link w:val="Heading2"/>
    <w:uiPriority w:val="99"/>
    <w:locked/>
    <w:rsid w:val="00100F36"/>
    <w:rPr>
      <w:rFonts w:ascii="Calibri" w:eastAsia="MS Gothic" w:hAnsi="Calibri" w:cs="Calibri"/>
      <w:b/>
      <w:bCs/>
      <w:i/>
      <w:iCs/>
      <w:sz w:val="28"/>
      <w:szCs w:val="28"/>
    </w:rPr>
  </w:style>
  <w:style w:type="paragraph" w:styleId="Header">
    <w:name w:val="header"/>
    <w:basedOn w:val="Normal"/>
    <w:link w:val="HeaderChar"/>
    <w:uiPriority w:val="99"/>
    <w:rsid w:val="00CD5B3B"/>
    <w:pPr>
      <w:tabs>
        <w:tab w:val="center" w:pos="4320"/>
        <w:tab w:val="right" w:pos="8640"/>
      </w:tabs>
    </w:pPr>
    <w:rPr>
      <w:rFonts w:ascii="Cambria" w:hAnsi="Cambria" w:cs="Cambria"/>
      <w:sz w:val="24"/>
      <w:szCs w:val="24"/>
    </w:rPr>
  </w:style>
  <w:style w:type="character" w:customStyle="1" w:styleId="HeaderChar">
    <w:name w:val="Header Char"/>
    <w:basedOn w:val="DefaultParagraphFont"/>
    <w:link w:val="Header"/>
    <w:uiPriority w:val="99"/>
    <w:locked/>
    <w:rsid w:val="00CD5B3B"/>
    <w:rPr>
      <w:sz w:val="24"/>
      <w:szCs w:val="24"/>
    </w:rPr>
  </w:style>
  <w:style w:type="paragraph" w:styleId="Footer">
    <w:name w:val="footer"/>
    <w:basedOn w:val="Normal"/>
    <w:link w:val="FooterChar"/>
    <w:uiPriority w:val="99"/>
    <w:rsid w:val="00CD5B3B"/>
    <w:pPr>
      <w:tabs>
        <w:tab w:val="center" w:pos="4320"/>
        <w:tab w:val="right" w:pos="8640"/>
      </w:tabs>
    </w:pPr>
    <w:rPr>
      <w:rFonts w:ascii="Cambria" w:hAnsi="Cambria" w:cs="Cambria"/>
      <w:sz w:val="24"/>
      <w:szCs w:val="24"/>
    </w:rPr>
  </w:style>
  <w:style w:type="character" w:customStyle="1" w:styleId="FooterChar">
    <w:name w:val="Footer Char"/>
    <w:basedOn w:val="DefaultParagraphFont"/>
    <w:link w:val="Footer"/>
    <w:uiPriority w:val="99"/>
    <w:locked/>
    <w:rsid w:val="00CD5B3B"/>
    <w:rPr>
      <w:sz w:val="24"/>
      <w:szCs w:val="24"/>
    </w:rPr>
  </w:style>
  <w:style w:type="table" w:styleId="TableGrid">
    <w:name w:val="Table Grid"/>
    <w:basedOn w:val="TableNormal"/>
    <w:uiPriority w:val="99"/>
    <w:rsid w:val="00CD5B3B"/>
    <w:rPr>
      <w:rFonts w:cs="Cambr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iumGrid21">
    <w:name w:val="Medium Grid 21"/>
    <w:uiPriority w:val="99"/>
    <w:rsid w:val="00CD5B3B"/>
    <w:rPr>
      <w:rFonts w:ascii="Trebuchet MS" w:hAnsi="Trebuchet MS" w:cs="Trebuchet MS"/>
      <w:sz w:val="18"/>
      <w:szCs w:val="18"/>
    </w:rPr>
  </w:style>
  <w:style w:type="character" w:customStyle="1" w:styleId="SubtleEmphasis1">
    <w:name w:val="Subtle Emphasis1"/>
    <w:uiPriority w:val="99"/>
    <w:rsid w:val="00AE26B4"/>
    <w:rPr>
      <w:color w:val="808080"/>
    </w:rPr>
  </w:style>
  <w:style w:type="character" w:styleId="Emphasis">
    <w:name w:val="Emphasis"/>
    <w:basedOn w:val="DefaultParagraphFont"/>
    <w:uiPriority w:val="99"/>
    <w:qFormat/>
    <w:rsid w:val="00AE26B4"/>
    <w:rPr>
      <w:i/>
      <w:iCs/>
    </w:rPr>
  </w:style>
  <w:style w:type="character" w:customStyle="1" w:styleId="IntenseEmphasis1">
    <w:name w:val="Intense Emphasis1"/>
    <w:uiPriority w:val="99"/>
    <w:rsid w:val="00AE26B4"/>
    <w:rPr>
      <w:b/>
      <w:bCs/>
      <w:i/>
      <w:iCs/>
      <w:color w:val="auto"/>
    </w:rPr>
  </w:style>
  <w:style w:type="character" w:styleId="Strong">
    <w:name w:val="Strong"/>
    <w:basedOn w:val="DefaultParagraphFont"/>
    <w:uiPriority w:val="99"/>
    <w:qFormat/>
    <w:rsid w:val="00AE26B4"/>
    <w:rPr>
      <w:b/>
      <w:bCs/>
    </w:rPr>
  </w:style>
  <w:style w:type="paragraph" w:customStyle="1" w:styleId="ColorfulGrid-Accent11">
    <w:name w:val="Colorful Grid - Accent 11"/>
    <w:basedOn w:val="Normal"/>
    <w:next w:val="Normal"/>
    <w:link w:val="ColorfulGrid-Accent1Char"/>
    <w:uiPriority w:val="99"/>
    <w:rsid w:val="00AE26B4"/>
    <w:rPr>
      <w:i/>
      <w:iCs/>
      <w:color w:val="000000"/>
    </w:rPr>
  </w:style>
  <w:style w:type="character" w:customStyle="1" w:styleId="ColorfulGrid-Accent1Char">
    <w:name w:val="Colorful Grid - Accent 1 Char"/>
    <w:link w:val="ColorfulGrid-Accent11"/>
    <w:uiPriority w:val="99"/>
    <w:locked/>
    <w:rsid w:val="00AE26B4"/>
    <w:rPr>
      <w:rFonts w:ascii="Trebuchet MS" w:hAnsi="Trebuchet MS" w:cs="Trebuchet MS"/>
      <w:i/>
      <w:iCs/>
      <w:color w:val="000000"/>
      <w:sz w:val="22"/>
      <w:szCs w:val="22"/>
    </w:rPr>
  </w:style>
  <w:style w:type="paragraph" w:styleId="Title">
    <w:name w:val="Title"/>
    <w:basedOn w:val="Normal"/>
    <w:next w:val="Normal"/>
    <w:link w:val="TitleChar"/>
    <w:uiPriority w:val="99"/>
    <w:qFormat/>
    <w:rsid w:val="00E562FC"/>
    <w:pPr>
      <w:spacing w:before="240" w:after="60"/>
      <w:jc w:val="left"/>
      <w:outlineLvl w:val="0"/>
    </w:pPr>
    <w:rPr>
      <w:rFonts w:ascii="Calibri" w:eastAsia="MS Gothic" w:hAnsi="Calibri" w:cs="Calibri"/>
      <w:b/>
      <w:bCs/>
      <w:kern w:val="28"/>
      <w:sz w:val="32"/>
      <w:szCs w:val="32"/>
    </w:rPr>
  </w:style>
  <w:style w:type="character" w:customStyle="1" w:styleId="TitleChar">
    <w:name w:val="Title Char"/>
    <w:basedOn w:val="DefaultParagraphFont"/>
    <w:link w:val="Title"/>
    <w:uiPriority w:val="99"/>
    <w:locked/>
    <w:rsid w:val="00E562FC"/>
    <w:rPr>
      <w:rFonts w:ascii="Calibri" w:eastAsia="MS Gothic" w:hAnsi="Calibri" w:cs="Calibri"/>
      <w:b/>
      <w:bCs/>
      <w:kern w:val="28"/>
      <w:sz w:val="32"/>
      <w:szCs w:val="32"/>
    </w:rPr>
  </w:style>
  <w:style w:type="paragraph" w:styleId="BalloonText">
    <w:name w:val="Balloon Text"/>
    <w:basedOn w:val="Normal"/>
    <w:link w:val="BalloonTextChar"/>
    <w:uiPriority w:val="99"/>
    <w:semiHidden/>
    <w:rsid w:val="00C05F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05F49"/>
    <w:rPr>
      <w:rFonts w:ascii="Tahoma" w:hAnsi="Tahoma" w:cs="Tahoma"/>
      <w:sz w:val="16"/>
      <w:szCs w:val="16"/>
    </w:rPr>
  </w:style>
  <w:style w:type="paragraph" w:styleId="ListParagraph">
    <w:name w:val="List Paragraph"/>
    <w:aliases w:val="Normal bullet 2,List Paragraph1,body 2,List Paragraph11,List Paragraph111,Antes de enumeración,Listă colorată - Accentuare 11,Bullet,Citation List"/>
    <w:basedOn w:val="Normal"/>
    <w:link w:val="ListParagraphChar"/>
    <w:uiPriority w:val="34"/>
    <w:qFormat/>
    <w:rsid w:val="00B73F5D"/>
    <w:pPr>
      <w:ind w:left="720"/>
    </w:pPr>
  </w:style>
  <w:style w:type="character" w:styleId="Hyperlink">
    <w:name w:val="Hyperlink"/>
    <w:basedOn w:val="DefaultParagraphFont"/>
    <w:uiPriority w:val="99"/>
    <w:unhideWhenUsed/>
    <w:rsid w:val="009314D6"/>
    <w:rPr>
      <w:color w:val="0000FF" w:themeColor="hyperlink"/>
      <w:u w:val="single"/>
    </w:rPr>
  </w:style>
  <w:style w:type="character" w:styleId="FollowedHyperlink">
    <w:name w:val="FollowedHyperlink"/>
    <w:basedOn w:val="DefaultParagraphFont"/>
    <w:uiPriority w:val="99"/>
    <w:semiHidden/>
    <w:unhideWhenUsed/>
    <w:rsid w:val="00DC21FC"/>
    <w:rPr>
      <w:color w:val="800080" w:themeColor="followedHyperlink"/>
      <w:u w:val="single"/>
    </w:r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
    <w:link w:val="ListParagraph"/>
    <w:locked/>
    <w:rsid w:val="00CB4217"/>
    <w:rPr>
      <w:rFonts w:ascii="Trebuchet MS" w:hAnsi="Trebuchet MS" w:cs="Trebuchet MS"/>
    </w:rPr>
  </w:style>
  <w:style w:type="paragraph" w:styleId="NormalWeb">
    <w:name w:val="Normal (Web)"/>
    <w:basedOn w:val="Normal"/>
    <w:uiPriority w:val="99"/>
    <w:unhideWhenUsed/>
    <w:rsid w:val="001A51FF"/>
    <w:pPr>
      <w:spacing w:before="100" w:beforeAutospacing="1" w:after="100" w:afterAutospacing="1" w:line="240" w:lineRule="auto"/>
      <w:ind w:left="0"/>
      <w:jc w:val="left"/>
    </w:pPr>
    <w:rPr>
      <w:rFonts w:ascii="Times New Roman" w:eastAsia="Times New Roman" w:hAnsi="Times New Roman" w:cs="Times New Roman"/>
      <w:sz w:val="24"/>
      <w:szCs w:val="24"/>
    </w:rPr>
  </w:style>
  <w:style w:type="character" w:customStyle="1" w:styleId="salnttl">
    <w:name w:val="s_aln_ttl"/>
    <w:basedOn w:val="DefaultParagraphFont"/>
    <w:rsid w:val="00DD0153"/>
  </w:style>
  <w:style w:type="character" w:customStyle="1" w:styleId="salnbdy">
    <w:name w:val="s_aln_bdy"/>
    <w:basedOn w:val="DefaultParagraphFont"/>
    <w:rsid w:val="00DD0153"/>
  </w:style>
  <w:style w:type="paragraph" w:customStyle="1" w:styleId="shdr">
    <w:name w:val="s_hdr"/>
    <w:basedOn w:val="Normal"/>
    <w:rsid w:val="00DD0153"/>
    <w:pPr>
      <w:spacing w:before="100" w:beforeAutospacing="1" w:after="100" w:afterAutospacing="1" w:line="240" w:lineRule="auto"/>
      <w:ind w:left="0"/>
      <w:jc w:val="left"/>
    </w:pPr>
    <w:rPr>
      <w:rFonts w:ascii="Times New Roman" w:eastAsia="Times New Roman" w:hAnsi="Times New Roman" w:cs="Times New Roman"/>
      <w:sz w:val="24"/>
      <w:szCs w:val="24"/>
    </w:rPr>
  </w:style>
  <w:style w:type="paragraph" w:customStyle="1" w:styleId="title-doc-first">
    <w:name w:val="title-doc-first"/>
    <w:basedOn w:val="Normal"/>
    <w:rsid w:val="002A7EE5"/>
    <w:pPr>
      <w:spacing w:before="100" w:beforeAutospacing="1" w:after="100" w:afterAutospacing="1" w:line="240" w:lineRule="auto"/>
      <w:ind w:left="0"/>
      <w:jc w:val="left"/>
    </w:pPr>
    <w:rPr>
      <w:rFonts w:ascii="Times New Roman" w:eastAsia="Times New Roman" w:hAnsi="Times New Roman" w:cs="Times New Roman"/>
      <w:sz w:val="24"/>
      <w:szCs w:val="24"/>
    </w:rPr>
  </w:style>
  <w:style w:type="paragraph" w:customStyle="1" w:styleId="title-doc-last">
    <w:name w:val="title-doc-last"/>
    <w:basedOn w:val="Normal"/>
    <w:rsid w:val="002A7EE5"/>
    <w:pPr>
      <w:spacing w:before="100" w:beforeAutospacing="1" w:after="100" w:afterAutospacing="1" w:line="240" w:lineRule="auto"/>
      <w:ind w:left="0"/>
      <w:jc w:val="left"/>
    </w:pPr>
    <w:rPr>
      <w:rFonts w:ascii="Times New Roman" w:eastAsia="Times New Roman" w:hAnsi="Times New Roman" w:cs="Times New Roman"/>
      <w:sz w:val="24"/>
      <w:szCs w:val="24"/>
    </w:rPr>
  </w:style>
  <w:style w:type="paragraph" w:customStyle="1" w:styleId="Default">
    <w:name w:val="Default"/>
    <w:rsid w:val="00C04870"/>
    <w:pPr>
      <w:autoSpaceDE w:val="0"/>
      <w:autoSpaceDN w:val="0"/>
      <w:adjustRightInd w:val="0"/>
    </w:pPr>
    <w:rPr>
      <w:rFonts w:ascii="Trebuchet MS" w:hAnsi="Trebuchet MS" w:cs="Trebuchet MS"/>
      <w:color w:val="000000"/>
      <w:sz w:val="24"/>
      <w:szCs w:val="24"/>
    </w:rPr>
  </w:style>
  <w:style w:type="table" w:customStyle="1" w:styleId="TableGrid1">
    <w:name w:val="Table Grid1"/>
    <w:basedOn w:val="TableNormal"/>
    <w:next w:val="TableGrid"/>
    <w:uiPriority w:val="99"/>
    <w:rsid w:val="007B33EA"/>
    <w:rPr>
      <w:rFonts w:cs="Cambr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99"/>
    <w:rsid w:val="0096236E"/>
    <w:rPr>
      <w:rFonts w:cs="Cambr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7947F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340775">
      <w:bodyDiv w:val="1"/>
      <w:marLeft w:val="0"/>
      <w:marRight w:val="0"/>
      <w:marTop w:val="0"/>
      <w:marBottom w:val="0"/>
      <w:divBdr>
        <w:top w:val="none" w:sz="0" w:space="0" w:color="auto"/>
        <w:left w:val="none" w:sz="0" w:space="0" w:color="auto"/>
        <w:bottom w:val="none" w:sz="0" w:space="0" w:color="auto"/>
        <w:right w:val="none" w:sz="0" w:space="0" w:color="auto"/>
      </w:divBdr>
    </w:div>
    <w:div w:id="134681157">
      <w:bodyDiv w:val="1"/>
      <w:marLeft w:val="0"/>
      <w:marRight w:val="0"/>
      <w:marTop w:val="0"/>
      <w:marBottom w:val="0"/>
      <w:divBdr>
        <w:top w:val="none" w:sz="0" w:space="0" w:color="auto"/>
        <w:left w:val="none" w:sz="0" w:space="0" w:color="auto"/>
        <w:bottom w:val="none" w:sz="0" w:space="0" w:color="auto"/>
        <w:right w:val="none" w:sz="0" w:space="0" w:color="auto"/>
      </w:divBdr>
    </w:div>
    <w:div w:id="137261015">
      <w:bodyDiv w:val="1"/>
      <w:marLeft w:val="0"/>
      <w:marRight w:val="0"/>
      <w:marTop w:val="0"/>
      <w:marBottom w:val="0"/>
      <w:divBdr>
        <w:top w:val="none" w:sz="0" w:space="0" w:color="auto"/>
        <w:left w:val="none" w:sz="0" w:space="0" w:color="auto"/>
        <w:bottom w:val="none" w:sz="0" w:space="0" w:color="auto"/>
        <w:right w:val="none" w:sz="0" w:space="0" w:color="auto"/>
      </w:divBdr>
    </w:div>
    <w:div w:id="195779753">
      <w:bodyDiv w:val="1"/>
      <w:marLeft w:val="0"/>
      <w:marRight w:val="0"/>
      <w:marTop w:val="0"/>
      <w:marBottom w:val="0"/>
      <w:divBdr>
        <w:top w:val="none" w:sz="0" w:space="0" w:color="auto"/>
        <w:left w:val="none" w:sz="0" w:space="0" w:color="auto"/>
        <w:bottom w:val="none" w:sz="0" w:space="0" w:color="auto"/>
        <w:right w:val="none" w:sz="0" w:space="0" w:color="auto"/>
      </w:divBdr>
    </w:div>
    <w:div w:id="234360887">
      <w:bodyDiv w:val="1"/>
      <w:marLeft w:val="0"/>
      <w:marRight w:val="0"/>
      <w:marTop w:val="0"/>
      <w:marBottom w:val="0"/>
      <w:divBdr>
        <w:top w:val="none" w:sz="0" w:space="0" w:color="auto"/>
        <w:left w:val="none" w:sz="0" w:space="0" w:color="auto"/>
        <w:bottom w:val="none" w:sz="0" w:space="0" w:color="auto"/>
        <w:right w:val="none" w:sz="0" w:space="0" w:color="auto"/>
      </w:divBdr>
    </w:div>
    <w:div w:id="281495354">
      <w:bodyDiv w:val="1"/>
      <w:marLeft w:val="0"/>
      <w:marRight w:val="0"/>
      <w:marTop w:val="0"/>
      <w:marBottom w:val="0"/>
      <w:divBdr>
        <w:top w:val="none" w:sz="0" w:space="0" w:color="auto"/>
        <w:left w:val="none" w:sz="0" w:space="0" w:color="auto"/>
        <w:bottom w:val="none" w:sz="0" w:space="0" w:color="auto"/>
        <w:right w:val="none" w:sz="0" w:space="0" w:color="auto"/>
      </w:divBdr>
      <w:divsChild>
        <w:div w:id="830604615">
          <w:marLeft w:val="0"/>
          <w:marRight w:val="0"/>
          <w:marTop w:val="0"/>
          <w:marBottom w:val="0"/>
          <w:divBdr>
            <w:top w:val="none" w:sz="0" w:space="0" w:color="auto"/>
            <w:left w:val="none" w:sz="0" w:space="0" w:color="auto"/>
            <w:bottom w:val="none" w:sz="0" w:space="0" w:color="auto"/>
            <w:right w:val="none" w:sz="0" w:space="0" w:color="auto"/>
          </w:divBdr>
        </w:div>
      </w:divsChild>
    </w:div>
    <w:div w:id="486702490">
      <w:marLeft w:val="0"/>
      <w:marRight w:val="0"/>
      <w:marTop w:val="0"/>
      <w:marBottom w:val="0"/>
      <w:divBdr>
        <w:top w:val="none" w:sz="0" w:space="0" w:color="auto"/>
        <w:left w:val="none" w:sz="0" w:space="0" w:color="auto"/>
        <w:bottom w:val="none" w:sz="0" w:space="0" w:color="auto"/>
        <w:right w:val="none" w:sz="0" w:space="0" w:color="auto"/>
      </w:divBdr>
    </w:div>
    <w:div w:id="518202384">
      <w:bodyDiv w:val="1"/>
      <w:marLeft w:val="0"/>
      <w:marRight w:val="0"/>
      <w:marTop w:val="0"/>
      <w:marBottom w:val="0"/>
      <w:divBdr>
        <w:top w:val="none" w:sz="0" w:space="0" w:color="auto"/>
        <w:left w:val="none" w:sz="0" w:space="0" w:color="auto"/>
        <w:bottom w:val="none" w:sz="0" w:space="0" w:color="auto"/>
        <w:right w:val="none" w:sz="0" w:space="0" w:color="auto"/>
      </w:divBdr>
    </w:div>
    <w:div w:id="521361147">
      <w:bodyDiv w:val="1"/>
      <w:marLeft w:val="0"/>
      <w:marRight w:val="0"/>
      <w:marTop w:val="0"/>
      <w:marBottom w:val="0"/>
      <w:divBdr>
        <w:top w:val="none" w:sz="0" w:space="0" w:color="auto"/>
        <w:left w:val="none" w:sz="0" w:space="0" w:color="auto"/>
        <w:bottom w:val="none" w:sz="0" w:space="0" w:color="auto"/>
        <w:right w:val="none" w:sz="0" w:space="0" w:color="auto"/>
      </w:divBdr>
      <w:divsChild>
        <w:div w:id="637345792">
          <w:marLeft w:val="0"/>
          <w:marRight w:val="0"/>
          <w:marTop w:val="0"/>
          <w:marBottom w:val="0"/>
          <w:divBdr>
            <w:top w:val="none" w:sz="0" w:space="0" w:color="auto"/>
            <w:left w:val="none" w:sz="0" w:space="0" w:color="auto"/>
            <w:bottom w:val="none" w:sz="0" w:space="0" w:color="auto"/>
            <w:right w:val="none" w:sz="0" w:space="0" w:color="auto"/>
          </w:divBdr>
        </w:div>
      </w:divsChild>
    </w:div>
    <w:div w:id="524094431">
      <w:bodyDiv w:val="1"/>
      <w:marLeft w:val="0"/>
      <w:marRight w:val="0"/>
      <w:marTop w:val="0"/>
      <w:marBottom w:val="0"/>
      <w:divBdr>
        <w:top w:val="none" w:sz="0" w:space="0" w:color="auto"/>
        <w:left w:val="none" w:sz="0" w:space="0" w:color="auto"/>
        <w:bottom w:val="none" w:sz="0" w:space="0" w:color="auto"/>
        <w:right w:val="none" w:sz="0" w:space="0" w:color="auto"/>
      </w:divBdr>
    </w:div>
    <w:div w:id="526020484">
      <w:bodyDiv w:val="1"/>
      <w:marLeft w:val="0"/>
      <w:marRight w:val="0"/>
      <w:marTop w:val="0"/>
      <w:marBottom w:val="0"/>
      <w:divBdr>
        <w:top w:val="none" w:sz="0" w:space="0" w:color="auto"/>
        <w:left w:val="none" w:sz="0" w:space="0" w:color="auto"/>
        <w:bottom w:val="none" w:sz="0" w:space="0" w:color="auto"/>
        <w:right w:val="none" w:sz="0" w:space="0" w:color="auto"/>
      </w:divBdr>
    </w:div>
    <w:div w:id="598634877">
      <w:bodyDiv w:val="1"/>
      <w:marLeft w:val="0"/>
      <w:marRight w:val="0"/>
      <w:marTop w:val="0"/>
      <w:marBottom w:val="0"/>
      <w:divBdr>
        <w:top w:val="none" w:sz="0" w:space="0" w:color="auto"/>
        <w:left w:val="none" w:sz="0" w:space="0" w:color="auto"/>
        <w:bottom w:val="none" w:sz="0" w:space="0" w:color="auto"/>
        <w:right w:val="none" w:sz="0" w:space="0" w:color="auto"/>
      </w:divBdr>
      <w:divsChild>
        <w:div w:id="1531186097">
          <w:marLeft w:val="0"/>
          <w:marRight w:val="0"/>
          <w:marTop w:val="0"/>
          <w:marBottom w:val="0"/>
          <w:divBdr>
            <w:top w:val="none" w:sz="0" w:space="0" w:color="auto"/>
            <w:left w:val="none" w:sz="0" w:space="0" w:color="auto"/>
            <w:bottom w:val="none" w:sz="0" w:space="0" w:color="auto"/>
            <w:right w:val="none" w:sz="0" w:space="0" w:color="auto"/>
          </w:divBdr>
          <w:divsChild>
            <w:div w:id="1792553754">
              <w:marLeft w:val="0"/>
              <w:marRight w:val="0"/>
              <w:marTop w:val="0"/>
              <w:marBottom w:val="0"/>
              <w:divBdr>
                <w:top w:val="none" w:sz="0" w:space="0" w:color="auto"/>
                <w:left w:val="none" w:sz="0" w:space="0" w:color="auto"/>
                <w:bottom w:val="none" w:sz="0" w:space="0" w:color="auto"/>
                <w:right w:val="none" w:sz="0" w:space="0" w:color="auto"/>
              </w:divBdr>
            </w:div>
            <w:div w:id="2091459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798815">
      <w:bodyDiv w:val="1"/>
      <w:marLeft w:val="0"/>
      <w:marRight w:val="0"/>
      <w:marTop w:val="0"/>
      <w:marBottom w:val="0"/>
      <w:divBdr>
        <w:top w:val="none" w:sz="0" w:space="0" w:color="auto"/>
        <w:left w:val="none" w:sz="0" w:space="0" w:color="auto"/>
        <w:bottom w:val="none" w:sz="0" w:space="0" w:color="auto"/>
        <w:right w:val="none" w:sz="0" w:space="0" w:color="auto"/>
      </w:divBdr>
    </w:div>
    <w:div w:id="639458332">
      <w:bodyDiv w:val="1"/>
      <w:marLeft w:val="0"/>
      <w:marRight w:val="0"/>
      <w:marTop w:val="0"/>
      <w:marBottom w:val="0"/>
      <w:divBdr>
        <w:top w:val="none" w:sz="0" w:space="0" w:color="auto"/>
        <w:left w:val="none" w:sz="0" w:space="0" w:color="auto"/>
        <w:bottom w:val="none" w:sz="0" w:space="0" w:color="auto"/>
        <w:right w:val="none" w:sz="0" w:space="0" w:color="auto"/>
      </w:divBdr>
    </w:div>
    <w:div w:id="716707553">
      <w:bodyDiv w:val="1"/>
      <w:marLeft w:val="0"/>
      <w:marRight w:val="0"/>
      <w:marTop w:val="0"/>
      <w:marBottom w:val="0"/>
      <w:divBdr>
        <w:top w:val="none" w:sz="0" w:space="0" w:color="auto"/>
        <w:left w:val="none" w:sz="0" w:space="0" w:color="auto"/>
        <w:bottom w:val="none" w:sz="0" w:space="0" w:color="auto"/>
        <w:right w:val="none" w:sz="0" w:space="0" w:color="auto"/>
      </w:divBdr>
    </w:div>
    <w:div w:id="719550395">
      <w:bodyDiv w:val="1"/>
      <w:marLeft w:val="0"/>
      <w:marRight w:val="0"/>
      <w:marTop w:val="0"/>
      <w:marBottom w:val="0"/>
      <w:divBdr>
        <w:top w:val="none" w:sz="0" w:space="0" w:color="auto"/>
        <w:left w:val="none" w:sz="0" w:space="0" w:color="auto"/>
        <w:bottom w:val="none" w:sz="0" w:space="0" w:color="auto"/>
        <w:right w:val="none" w:sz="0" w:space="0" w:color="auto"/>
      </w:divBdr>
    </w:div>
    <w:div w:id="730226062">
      <w:bodyDiv w:val="1"/>
      <w:marLeft w:val="0"/>
      <w:marRight w:val="0"/>
      <w:marTop w:val="0"/>
      <w:marBottom w:val="0"/>
      <w:divBdr>
        <w:top w:val="none" w:sz="0" w:space="0" w:color="auto"/>
        <w:left w:val="none" w:sz="0" w:space="0" w:color="auto"/>
        <w:bottom w:val="none" w:sz="0" w:space="0" w:color="auto"/>
        <w:right w:val="none" w:sz="0" w:space="0" w:color="auto"/>
      </w:divBdr>
      <w:divsChild>
        <w:div w:id="578439915">
          <w:marLeft w:val="0"/>
          <w:marRight w:val="0"/>
          <w:marTop w:val="0"/>
          <w:marBottom w:val="0"/>
          <w:divBdr>
            <w:top w:val="none" w:sz="0" w:space="0" w:color="auto"/>
            <w:left w:val="none" w:sz="0" w:space="0" w:color="auto"/>
            <w:bottom w:val="none" w:sz="0" w:space="0" w:color="auto"/>
            <w:right w:val="none" w:sz="0" w:space="0" w:color="auto"/>
          </w:divBdr>
          <w:divsChild>
            <w:div w:id="488716890">
              <w:marLeft w:val="0"/>
              <w:marRight w:val="0"/>
              <w:marTop w:val="0"/>
              <w:marBottom w:val="0"/>
              <w:divBdr>
                <w:top w:val="none" w:sz="0" w:space="0" w:color="auto"/>
                <w:left w:val="none" w:sz="0" w:space="0" w:color="auto"/>
                <w:bottom w:val="none" w:sz="0" w:space="0" w:color="auto"/>
                <w:right w:val="none" w:sz="0" w:space="0" w:color="auto"/>
              </w:divBdr>
              <w:divsChild>
                <w:div w:id="53479468">
                  <w:marLeft w:val="0"/>
                  <w:marRight w:val="0"/>
                  <w:marTop w:val="0"/>
                  <w:marBottom w:val="0"/>
                  <w:divBdr>
                    <w:top w:val="none" w:sz="0" w:space="0" w:color="auto"/>
                    <w:left w:val="none" w:sz="0" w:space="0" w:color="auto"/>
                    <w:bottom w:val="none" w:sz="0" w:space="0" w:color="auto"/>
                    <w:right w:val="none" w:sz="0" w:space="0" w:color="auto"/>
                  </w:divBdr>
                  <w:divsChild>
                    <w:div w:id="175396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174651">
      <w:bodyDiv w:val="1"/>
      <w:marLeft w:val="0"/>
      <w:marRight w:val="0"/>
      <w:marTop w:val="0"/>
      <w:marBottom w:val="0"/>
      <w:divBdr>
        <w:top w:val="none" w:sz="0" w:space="0" w:color="auto"/>
        <w:left w:val="none" w:sz="0" w:space="0" w:color="auto"/>
        <w:bottom w:val="none" w:sz="0" w:space="0" w:color="auto"/>
        <w:right w:val="none" w:sz="0" w:space="0" w:color="auto"/>
      </w:divBdr>
    </w:div>
    <w:div w:id="764574650">
      <w:bodyDiv w:val="1"/>
      <w:marLeft w:val="0"/>
      <w:marRight w:val="0"/>
      <w:marTop w:val="0"/>
      <w:marBottom w:val="0"/>
      <w:divBdr>
        <w:top w:val="none" w:sz="0" w:space="0" w:color="auto"/>
        <w:left w:val="none" w:sz="0" w:space="0" w:color="auto"/>
        <w:bottom w:val="none" w:sz="0" w:space="0" w:color="auto"/>
        <w:right w:val="none" w:sz="0" w:space="0" w:color="auto"/>
      </w:divBdr>
    </w:div>
    <w:div w:id="783574473">
      <w:bodyDiv w:val="1"/>
      <w:marLeft w:val="0"/>
      <w:marRight w:val="0"/>
      <w:marTop w:val="0"/>
      <w:marBottom w:val="0"/>
      <w:divBdr>
        <w:top w:val="none" w:sz="0" w:space="0" w:color="auto"/>
        <w:left w:val="none" w:sz="0" w:space="0" w:color="auto"/>
        <w:bottom w:val="none" w:sz="0" w:space="0" w:color="auto"/>
        <w:right w:val="none" w:sz="0" w:space="0" w:color="auto"/>
      </w:divBdr>
    </w:div>
    <w:div w:id="942492039">
      <w:bodyDiv w:val="1"/>
      <w:marLeft w:val="0"/>
      <w:marRight w:val="0"/>
      <w:marTop w:val="0"/>
      <w:marBottom w:val="0"/>
      <w:divBdr>
        <w:top w:val="none" w:sz="0" w:space="0" w:color="auto"/>
        <w:left w:val="none" w:sz="0" w:space="0" w:color="auto"/>
        <w:bottom w:val="none" w:sz="0" w:space="0" w:color="auto"/>
        <w:right w:val="none" w:sz="0" w:space="0" w:color="auto"/>
      </w:divBdr>
    </w:div>
    <w:div w:id="962922853">
      <w:bodyDiv w:val="1"/>
      <w:marLeft w:val="0"/>
      <w:marRight w:val="0"/>
      <w:marTop w:val="0"/>
      <w:marBottom w:val="0"/>
      <w:divBdr>
        <w:top w:val="none" w:sz="0" w:space="0" w:color="auto"/>
        <w:left w:val="none" w:sz="0" w:space="0" w:color="auto"/>
        <w:bottom w:val="none" w:sz="0" w:space="0" w:color="auto"/>
        <w:right w:val="none" w:sz="0" w:space="0" w:color="auto"/>
      </w:divBdr>
    </w:div>
    <w:div w:id="1063405824">
      <w:bodyDiv w:val="1"/>
      <w:marLeft w:val="0"/>
      <w:marRight w:val="0"/>
      <w:marTop w:val="0"/>
      <w:marBottom w:val="0"/>
      <w:divBdr>
        <w:top w:val="none" w:sz="0" w:space="0" w:color="auto"/>
        <w:left w:val="none" w:sz="0" w:space="0" w:color="auto"/>
        <w:bottom w:val="none" w:sz="0" w:space="0" w:color="auto"/>
        <w:right w:val="none" w:sz="0" w:space="0" w:color="auto"/>
      </w:divBdr>
      <w:divsChild>
        <w:div w:id="968050057">
          <w:marLeft w:val="0"/>
          <w:marRight w:val="0"/>
          <w:marTop w:val="0"/>
          <w:marBottom w:val="0"/>
          <w:divBdr>
            <w:top w:val="none" w:sz="0" w:space="0" w:color="auto"/>
            <w:left w:val="none" w:sz="0" w:space="0" w:color="auto"/>
            <w:bottom w:val="none" w:sz="0" w:space="0" w:color="auto"/>
            <w:right w:val="none" w:sz="0" w:space="0" w:color="auto"/>
          </w:divBdr>
        </w:div>
      </w:divsChild>
    </w:div>
    <w:div w:id="1113136391">
      <w:bodyDiv w:val="1"/>
      <w:marLeft w:val="0"/>
      <w:marRight w:val="0"/>
      <w:marTop w:val="0"/>
      <w:marBottom w:val="0"/>
      <w:divBdr>
        <w:top w:val="none" w:sz="0" w:space="0" w:color="auto"/>
        <w:left w:val="none" w:sz="0" w:space="0" w:color="auto"/>
        <w:bottom w:val="none" w:sz="0" w:space="0" w:color="auto"/>
        <w:right w:val="none" w:sz="0" w:space="0" w:color="auto"/>
      </w:divBdr>
    </w:div>
    <w:div w:id="1168062050">
      <w:bodyDiv w:val="1"/>
      <w:marLeft w:val="0"/>
      <w:marRight w:val="0"/>
      <w:marTop w:val="0"/>
      <w:marBottom w:val="0"/>
      <w:divBdr>
        <w:top w:val="none" w:sz="0" w:space="0" w:color="auto"/>
        <w:left w:val="none" w:sz="0" w:space="0" w:color="auto"/>
        <w:bottom w:val="none" w:sz="0" w:space="0" w:color="auto"/>
        <w:right w:val="none" w:sz="0" w:space="0" w:color="auto"/>
      </w:divBdr>
      <w:divsChild>
        <w:div w:id="1951814814">
          <w:marLeft w:val="0"/>
          <w:marRight w:val="0"/>
          <w:marTop w:val="0"/>
          <w:marBottom w:val="0"/>
          <w:divBdr>
            <w:top w:val="none" w:sz="0" w:space="0" w:color="auto"/>
            <w:left w:val="none" w:sz="0" w:space="0" w:color="auto"/>
            <w:bottom w:val="none" w:sz="0" w:space="0" w:color="auto"/>
            <w:right w:val="none" w:sz="0" w:space="0" w:color="auto"/>
          </w:divBdr>
          <w:divsChild>
            <w:div w:id="1065184467">
              <w:marLeft w:val="0"/>
              <w:marRight w:val="0"/>
              <w:marTop w:val="0"/>
              <w:marBottom w:val="0"/>
              <w:divBdr>
                <w:top w:val="none" w:sz="0" w:space="0" w:color="auto"/>
                <w:left w:val="none" w:sz="0" w:space="0" w:color="auto"/>
                <w:bottom w:val="none" w:sz="0" w:space="0" w:color="auto"/>
                <w:right w:val="none" w:sz="0" w:space="0" w:color="auto"/>
              </w:divBdr>
              <w:divsChild>
                <w:div w:id="265425783">
                  <w:marLeft w:val="0"/>
                  <w:marRight w:val="0"/>
                  <w:marTop w:val="0"/>
                  <w:marBottom w:val="0"/>
                  <w:divBdr>
                    <w:top w:val="none" w:sz="0" w:space="0" w:color="auto"/>
                    <w:left w:val="none" w:sz="0" w:space="0" w:color="auto"/>
                    <w:bottom w:val="none" w:sz="0" w:space="0" w:color="auto"/>
                    <w:right w:val="none" w:sz="0" w:space="0" w:color="auto"/>
                  </w:divBdr>
                  <w:divsChild>
                    <w:div w:id="1652520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4629405">
      <w:bodyDiv w:val="1"/>
      <w:marLeft w:val="0"/>
      <w:marRight w:val="0"/>
      <w:marTop w:val="0"/>
      <w:marBottom w:val="0"/>
      <w:divBdr>
        <w:top w:val="none" w:sz="0" w:space="0" w:color="auto"/>
        <w:left w:val="none" w:sz="0" w:space="0" w:color="auto"/>
        <w:bottom w:val="none" w:sz="0" w:space="0" w:color="auto"/>
        <w:right w:val="none" w:sz="0" w:space="0" w:color="auto"/>
      </w:divBdr>
    </w:div>
    <w:div w:id="1187056761">
      <w:bodyDiv w:val="1"/>
      <w:marLeft w:val="0"/>
      <w:marRight w:val="0"/>
      <w:marTop w:val="0"/>
      <w:marBottom w:val="0"/>
      <w:divBdr>
        <w:top w:val="none" w:sz="0" w:space="0" w:color="auto"/>
        <w:left w:val="none" w:sz="0" w:space="0" w:color="auto"/>
        <w:bottom w:val="none" w:sz="0" w:space="0" w:color="auto"/>
        <w:right w:val="none" w:sz="0" w:space="0" w:color="auto"/>
      </w:divBdr>
    </w:div>
    <w:div w:id="1269579538">
      <w:bodyDiv w:val="1"/>
      <w:marLeft w:val="0"/>
      <w:marRight w:val="0"/>
      <w:marTop w:val="0"/>
      <w:marBottom w:val="0"/>
      <w:divBdr>
        <w:top w:val="none" w:sz="0" w:space="0" w:color="auto"/>
        <w:left w:val="none" w:sz="0" w:space="0" w:color="auto"/>
        <w:bottom w:val="none" w:sz="0" w:space="0" w:color="auto"/>
        <w:right w:val="none" w:sz="0" w:space="0" w:color="auto"/>
      </w:divBdr>
    </w:div>
    <w:div w:id="1536579462">
      <w:bodyDiv w:val="1"/>
      <w:marLeft w:val="0"/>
      <w:marRight w:val="0"/>
      <w:marTop w:val="0"/>
      <w:marBottom w:val="0"/>
      <w:divBdr>
        <w:top w:val="none" w:sz="0" w:space="0" w:color="auto"/>
        <w:left w:val="none" w:sz="0" w:space="0" w:color="auto"/>
        <w:bottom w:val="none" w:sz="0" w:space="0" w:color="auto"/>
        <w:right w:val="none" w:sz="0" w:space="0" w:color="auto"/>
      </w:divBdr>
    </w:div>
    <w:div w:id="1547832707">
      <w:bodyDiv w:val="1"/>
      <w:marLeft w:val="0"/>
      <w:marRight w:val="0"/>
      <w:marTop w:val="0"/>
      <w:marBottom w:val="0"/>
      <w:divBdr>
        <w:top w:val="none" w:sz="0" w:space="0" w:color="auto"/>
        <w:left w:val="none" w:sz="0" w:space="0" w:color="auto"/>
        <w:bottom w:val="none" w:sz="0" w:space="0" w:color="auto"/>
        <w:right w:val="none" w:sz="0" w:space="0" w:color="auto"/>
      </w:divBdr>
    </w:div>
    <w:div w:id="1634672490">
      <w:bodyDiv w:val="1"/>
      <w:marLeft w:val="0"/>
      <w:marRight w:val="0"/>
      <w:marTop w:val="0"/>
      <w:marBottom w:val="0"/>
      <w:divBdr>
        <w:top w:val="none" w:sz="0" w:space="0" w:color="auto"/>
        <w:left w:val="none" w:sz="0" w:space="0" w:color="auto"/>
        <w:bottom w:val="none" w:sz="0" w:space="0" w:color="auto"/>
        <w:right w:val="none" w:sz="0" w:space="0" w:color="auto"/>
      </w:divBdr>
    </w:div>
    <w:div w:id="1708794272">
      <w:bodyDiv w:val="1"/>
      <w:marLeft w:val="0"/>
      <w:marRight w:val="0"/>
      <w:marTop w:val="0"/>
      <w:marBottom w:val="0"/>
      <w:divBdr>
        <w:top w:val="none" w:sz="0" w:space="0" w:color="auto"/>
        <w:left w:val="none" w:sz="0" w:space="0" w:color="auto"/>
        <w:bottom w:val="none" w:sz="0" w:space="0" w:color="auto"/>
        <w:right w:val="none" w:sz="0" w:space="0" w:color="auto"/>
      </w:divBdr>
    </w:div>
    <w:div w:id="1778140928">
      <w:bodyDiv w:val="1"/>
      <w:marLeft w:val="0"/>
      <w:marRight w:val="0"/>
      <w:marTop w:val="0"/>
      <w:marBottom w:val="0"/>
      <w:divBdr>
        <w:top w:val="none" w:sz="0" w:space="0" w:color="auto"/>
        <w:left w:val="none" w:sz="0" w:space="0" w:color="auto"/>
        <w:bottom w:val="none" w:sz="0" w:space="0" w:color="auto"/>
        <w:right w:val="none" w:sz="0" w:space="0" w:color="auto"/>
      </w:divBdr>
      <w:divsChild>
        <w:div w:id="526798029">
          <w:marLeft w:val="0"/>
          <w:marRight w:val="0"/>
          <w:marTop w:val="0"/>
          <w:marBottom w:val="0"/>
          <w:divBdr>
            <w:top w:val="none" w:sz="0" w:space="0" w:color="auto"/>
            <w:left w:val="none" w:sz="0" w:space="0" w:color="auto"/>
            <w:bottom w:val="none" w:sz="0" w:space="0" w:color="auto"/>
            <w:right w:val="none" w:sz="0" w:space="0" w:color="auto"/>
          </w:divBdr>
        </w:div>
      </w:divsChild>
    </w:div>
    <w:div w:id="1833057744">
      <w:bodyDiv w:val="1"/>
      <w:marLeft w:val="0"/>
      <w:marRight w:val="0"/>
      <w:marTop w:val="0"/>
      <w:marBottom w:val="0"/>
      <w:divBdr>
        <w:top w:val="none" w:sz="0" w:space="0" w:color="auto"/>
        <w:left w:val="none" w:sz="0" w:space="0" w:color="auto"/>
        <w:bottom w:val="none" w:sz="0" w:space="0" w:color="auto"/>
        <w:right w:val="none" w:sz="0" w:space="0" w:color="auto"/>
      </w:divBdr>
      <w:divsChild>
        <w:div w:id="820463824">
          <w:marLeft w:val="0"/>
          <w:marRight w:val="0"/>
          <w:marTop w:val="0"/>
          <w:marBottom w:val="0"/>
          <w:divBdr>
            <w:top w:val="none" w:sz="0" w:space="0" w:color="auto"/>
            <w:left w:val="none" w:sz="0" w:space="0" w:color="auto"/>
            <w:bottom w:val="none" w:sz="0" w:space="0" w:color="auto"/>
            <w:right w:val="none" w:sz="0" w:space="0" w:color="auto"/>
          </w:divBdr>
        </w:div>
      </w:divsChild>
    </w:div>
    <w:div w:id="1945917018">
      <w:bodyDiv w:val="1"/>
      <w:marLeft w:val="0"/>
      <w:marRight w:val="0"/>
      <w:marTop w:val="0"/>
      <w:marBottom w:val="0"/>
      <w:divBdr>
        <w:top w:val="none" w:sz="0" w:space="0" w:color="auto"/>
        <w:left w:val="none" w:sz="0" w:space="0" w:color="auto"/>
        <w:bottom w:val="none" w:sz="0" w:space="0" w:color="auto"/>
        <w:right w:val="none" w:sz="0" w:space="0" w:color="auto"/>
      </w:divBdr>
    </w:div>
    <w:div w:id="2003004181">
      <w:bodyDiv w:val="1"/>
      <w:marLeft w:val="0"/>
      <w:marRight w:val="0"/>
      <w:marTop w:val="0"/>
      <w:marBottom w:val="0"/>
      <w:divBdr>
        <w:top w:val="none" w:sz="0" w:space="0" w:color="auto"/>
        <w:left w:val="none" w:sz="0" w:space="0" w:color="auto"/>
        <w:bottom w:val="none" w:sz="0" w:space="0" w:color="auto"/>
        <w:right w:val="none" w:sz="0" w:space="0" w:color="auto"/>
      </w:divBdr>
    </w:div>
    <w:div w:id="2021883030">
      <w:bodyDiv w:val="1"/>
      <w:marLeft w:val="0"/>
      <w:marRight w:val="0"/>
      <w:marTop w:val="0"/>
      <w:marBottom w:val="0"/>
      <w:divBdr>
        <w:top w:val="none" w:sz="0" w:space="0" w:color="auto"/>
        <w:left w:val="none" w:sz="0" w:space="0" w:color="auto"/>
        <w:bottom w:val="none" w:sz="0" w:space="0" w:color="auto"/>
        <w:right w:val="none" w:sz="0" w:space="0" w:color="auto"/>
      </w:divBdr>
      <w:divsChild>
        <w:div w:id="215624093">
          <w:marLeft w:val="0"/>
          <w:marRight w:val="0"/>
          <w:marTop w:val="0"/>
          <w:marBottom w:val="0"/>
          <w:divBdr>
            <w:top w:val="none" w:sz="0" w:space="0" w:color="auto"/>
            <w:left w:val="none" w:sz="0" w:space="0" w:color="auto"/>
            <w:bottom w:val="none" w:sz="0" w:space="0" w:color="auto"/>
            <w:right w:val="none" w:sz="0" w:space="0" w:color="auto"/>
          </w:divBdr>
          <w:divsChild>
            <w:div w:id="1048187272">
              <w:marLeft w:val="0"/>
              <w:marRight w:val="0"/>
              <w:marTop w:val="0"/>
              <w:marBottom w:val="0"/>
              <w:divBdr>
                <w:top w:val="none" w:sz="0" w:space="0" w:color="auto"/>
                <w:left w:val="none" w:sz="0" w:space="0" w:color="auto"/>
                <w:bottom w:val="none" w:sz="0" w:space="0" w:color="auto"/>
                <w:right w:val="none" w:sz="0" w:space="0" w:color="auto"/>
              </w:divBdr>
              <w:divsChild>
                <w:div w:id="1532380820">
                  <w:marLeft w:val="0"/>
                  <w:marRight w:val="0"/>
                  <w:marTop w:val="0"/>
                  <w:marBottom w:val="0"/>
                  <w:divBdr>
                    <w:top w:val="none" w:sz="0" w:space="0" w:color="auto"/>
                    <w:left w:val="none" w:sz="0" w:space="0" w:color="auto"/>
                    <w:bottom w:val="none" w:sz="0" w:space="0" w:color="auto"/>
                    <w:right w:val="none" w:sz="0" w:space="0" w:color="auto"/>
                  </w:divBdr>
                  <w:divsChild>
                    <w:div w:id="49036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2679357">
      <w:bodyDiv w:val="1"/>
      <w:marLeft w:val="0"/>
      <w:marRight w:val="0"/>
      <w:marTop w:val="0"/>
      <w:marBottom w:val="0"/>
      <w:divBdr>
        <w:top w:val="none" w:sz="0" w:space="0" w:color="auto"/>
        <w:left w:val="none" w:sz="0" w:space="0" w:color="auto"/>
        <w:bottom w:val="none" w:sz="0" w:space="0" w:color="auto"/>
        <w:right w:val="none" w:sz="0" w:space="0" w:color="auto"/>
      </w:divBdr>
    </w:div>
    <w:div w:id="2066365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8</Pages>
  <Words>1477</Words>
  <Characters>8569</Characters>
  <Application>Microsoft Office Word</Application>
  <DocSecurity>0</DocSecurity>
  <Lines>71</Lines>
  <Paragraphs>20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Nr</vt:lpstr>
      <vt:lpstr>Nr</vt:lpstr>
    </vt:vector>
  </TitlesOfParts>
  <Company>MDLPL</Company>
  <LinksUpToDate>false</LinksUpToDate>
  <CharactersWithSpaces>10026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Nr</dc:title>
  <dc:creator>Administrator</dc:creator>
  <cp:lastModifiedBy>Daniel Chitoi</cp:lastModifiedBy>
  <cp:revision>5</cp:revision>
  <cp:lastPrinted>2023-05-15T13:57:00Z</cp:lastPrinted>
  <dcterms:created xsi:type="dcterms:W3CDTF">2023-07-28T11:56:00Z</dcterms:created>
  <dcterms:modified xsi:type="dcterms:W3CDTF">2024-02-15T12:37:00Z</dcterms:modified>
</cp:coreProperties>
</file>